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A5349" w14:textId="77777777" w:rsidR="005D782D" w:rsidRDefault="005D782D"/>
    <w:tbl>
      <w:tblPr>
        <w:tblW w:w="0" w:type="auto"/>
        <w:tblInd w:w="-34" w:type="dxa"/>
        <w:tblLayout w:type="fixed"/>
        <w:tblLook w:val="0000" w:firstRow="0" w:lastRow="0" w:firstColumn="0" w:lastColumn="0" w:noHBand="0" w:noVBand="0"/>
      </w:tblPr>
      <w:tblGrid>
        <w:gridCol w:w="1276"/>
        <w:gridCol w:w="1985"/>
        <w:gridCol w:w="1559"/>
        <w:gridCol w:w="1843"/>
        <w:gridCol w:w="850"/>
        <w:gridCol w:w="2552"/>
      </w:tblGrid>
      <w:tr w:rsidR="00944E05" w:rsidRPr="00944E05" w14:paraId="6E4E50B9" w14:textId="77777777">
        <w:trPr>
          <w:trHeight w:val="2417"/>
        </w:trPr>
        <w:tc>
          <w:tcPr>
            <w:tcW w:w="7513" w:type="dxa"/>
            <w:gridSpan w:val="5"/>
          </w:tcPr>
          <w:p w14:paraId="37DD3DAF" w14:textId="77777777" w:rsidR="00184EDC" w:rsidRPr="00977FAF" w:rsidRDefault="00184EDC">
            <w:pPr>
              <w:pStyle w:val="Heading1"/>
              <w:spacing w:before="600"/>
              <w:rPr>
                <w:rFonts w:cs="Arial"/>
                <w:i/>
                <w:color w:val="C0C0C0"/>
              </w:rPr>
            </w:pPr>
          </w:p>
          <w:p w14:paraId="3D943A9E" w14:textId="77777777" w:rsidR="00184EDC" w:rsidRPr="00977FAF" w:rsidRDefault="00184EDC">
            <w:pPr>
              <w:rPr>
                <w:rFonts w:cs="Arial"/>
              </w:rPr>
            </w:pPr>
            <w:r w:rsidRPr="00977FAF">
              <w:rPr>
                <w:rFonts w:cs="Arial"/>
                <w:color w:val="000000"/>
                <w:spacing w:val="100"/>
                <w:sz w:val="72"/>
              </w:rPr>
              <w:t>MEMO</w:t>
            </w:r>
          </w:p>
        </w:tc>
        <w:tc>
          <w:tcPr>
            <w:tcW w:w="2552" w:type="dxa"/>
          </w:tcPr>
          <w:p w14:paraId="7A998348" w14:textId="77777777" w:rsidR="00184EDC" w:rsidRPr="00977FAF" w:rsidRDefault="00E26E72">
            <w:pPr>
              <w:jc w:val="right"/>
              <w:rPr>
                <w:rFonts w:cs="Arial"/>
              </w:rPr>
            </w:pPr>
            <w:bookmarkStart w:id="0" w:name="LMCCLogo"/>
            <w:r w:rsidRPr="00E26E72">
              <w:rPr>
                <w:rFonts w:cs="Arial"/>
                <w:noProof/>
              </w:rPr>
              <w:drawing>
                <wp:inline distT="0" distB="0" distL="0" distR="0" wp14:anchorId="0E7F9699" wp14:editId="4FC12128">
                  <wp:extent cx="1092820" cy="100152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CC BW"/>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26339" cy="1032240"/>
                          </a:xfrm>
                          <a:prstGeom prst="rect">
                            <a:avLst/>
                          </a:prstGeom>
                          <a:noFill/>
                          <a:ln>
                            <a:noFill/>
                          </a:ln>
                        </pic:spPr>
                      </pic:pic>
                    </a:graphicData>
                  </a:graphic>
                </wp:inline>
              </w:drawing>
            </w:r>
            <w:bookmarkEnd w:id="0"/>
          </w:p>
        </w:tc>
      </w:tr>
      <w:tr w:rsidR="00944E05" w:rsidRPr="00944E05" w14:paraId="5AB4BF25" w14:textId="77777777">
        <w:tblPrEx>
          <w:tblCellMar>
            <w:left w:w="107" w:type="dxa"/>
            <w:right w:w="107" w:type="dxa"/>
          </w:tblCellMar>
        </w:tblPrEx>
        <w:tc>
          <w:tcPr>
            <w:tcW w:w="1276" w:type="dxa"/>
          </w:tcPr>
          <w:p w14:paraId="4D7BB4E1" w14:textId="77777777" w:rsidR="00184EDC" w:rsidRPr="00977FAF" w:rsidRDefault="00184EDC" w:rsidP="00AA2FFD">
            <w:pPr>
              <w:pStyle w:val="PlainTextBold"/>
              <w:rPr>
                <w:rFonts w:ascii="Arial" w:hAnsi="Arial" w:cs="Arial"/>
                <w:i/>
              </w:rPr>
            </w:pPr>
            <w:r w:rsidRPr="00977FAF">
              <w:rPr>
                <w:rFonts w:ascii="Arial" w:hAnsi="Arial" w:cs="Arial"/>
              </w:rPr>
              <w:t>To:</w:t>
            </w:r>
          </w:p>
        </w:tc>
        <w:tc>
          <w:tcPr>
            <w:tcW w:w="8789" w:type="dxa"/>
            <w:gridSpan w:val="5"/>
          </w:tcPr>
          <w:p w14:paraId="1DD6F654" w14:textId="77777777" w:rsidR="00184EDC" w:rsidRPr="00977FAF" w:rsidRDefault="008D37B6">
            <w:pPr>
              <w:rPr>
                <w:rFonts w:cs="Arial"/>
              </w:rPr>
            </w:pPr>
            <w:r>
              <w:rPr>
                <w:rFonts w:cs="Arial"/>
              </w:rPr>
              <w:t>Hunter and Central Coast Regional Planning Panel</w:t>
            </w:r>
          </w:p>
        </w:tc>
      </w:tr>
      <w:tr w:rsidR="00944E05" w:rsidRPr="00944E05" w14:paraId="1869C238" w14:textId="77777777">
        <w:tc>
          <w:tcPr>
            <w:tcW w:w="1276" w:type="dxa"/>
          </w:tcPr>
          <w:p w14:paraId="6315C4FB" w14:textId="77777777" w:rsidR="00184EDC" w:rsidRPr="00977FAF" w:rsidRDefault="00184EDC" w:rsidP="00AA2FFD">
            <w:pPr>
              <w:pStyle w:val="PlainTextBold"/>
              <w:rPr>
                <w:rFonts w:ascii="Arial" w:hAnsi="Arial" w:cs="Arial"/>
              </w:rPr>
            </w:pPr>
            <w:r w:rsidRPr="00977FAF">
              <w:rPr>
                <w:rFonts w:ascii="Arial" w:hAnsi="Arial" w:cs="Arial"/>
              </w:rPr>
              <w:t>From:</w:t>
            </w:r>
          </w:p>
        </w:tc>
        <w:tc>
          <w:tcPr>
            <w:tcW w:w="8789" w:type="dxa"/>
            <w:gridSpan w:val="5"/>
          </w:tcPr>
          <w:p w14:paraId="5532C984" w14:textId="77777777" w:rsidR="00184EDC" w:rsidRPr="00977FAF" w:rsidRDefault="008D37B6">
            <w:pPr>
              <w:rPr>
                <w:rFonts w:cs="Arial"/>
              </w:rPr>
            </w:pPr>
            <w:r>
              <w:rPr>
                <w:rFonts w:cs="Arial"/>
              </w:rPr>
              <w:t>Glen Mathews – Senior Development Planner</w:t>
            </w:r>
          </w:p>
        </w:tc>
      </w:tr>
      <w:tr w:rsidR="00944E05" w:rsidRPr="00944E05" w14:paraId="2DFCBAFE" w14:textId="77777777" w:rsidTr="00D35CBC">
        <w:tblPrEx>
          <w:tblCellMar>
            <w:left w:w="107" w:type="dxa"/>
            <w:right w:w="107" w:type="dxa"/>
          </w:tblCellMar>
        </w:tblPrEx>
        <w:tc>
          <w:tcPr>
            <w:tcW w:w="1276" w:type="dxa"/>
          </w:tcPr>
          <w:p w14:paraId="2C4C9C16" w14:textId="77777777" w:rsidR="00EE2245" w:rsidRPr="00977FAF" w:rsidRDefault="00EE2245" w:rsidP="00AA2FFD">
            <w:pPr>
              <w:pStyle w:val="PlainTextBold"/>
              <w:rPr>
                <w:rFonts w:ascii="Arial" w:hAnsi="Arial" w:cs="Arial"/>
                <w:i/>
              </w:rPr>
            </w:pPr>
            <w:r w:rsidRPr="00977FAF">
              <w:rPr>
                <w:rFonts w:ascii="Arial" w:hAnsi="Arial" w:cs="Arial"/>
              </w:rPr>
              <w:t>File:</w:t>
            </w:r>
          </w:p>
        </w:tc>
        <w:tc>
          <w:tcPr>
            <w:tcW w:w="1985" w:type="dxa"/>
          </w:tcPr>
          <w:p w14:paraId="120CC53F" w14:textId="77777777" w:rsidR="00EE2245" w:rsidRPr="00977FAF" w:rsidRDefault="00EE2245">
            <w:pPr>
              <w:rPr>
                <w:rFonts w:cs="Arial"/>
              </w:rPr>
            </w:pPr>
            <w:r w:rsidRPr="00977FAF">
              <w:rPr>
                <w:rFonts w:cs="Arial"/>
              </w:rPr>
              <w:fldChar w:fldCharType="begin"/>
            </w:r>
            <w:r w:rsidRPr="00977FAF">
              <w:rPr>
                <w:rFonts w:cs="Arial"/>
              </w:rPr>
              <w:instrText xml:space="preserve"> Docvariable FileNo </w:instrText>
            </w:r>
            <w:r w:rsidRPr="00977FAF">
              <w:rPr>
                <w:rFonts w:cs="Arial"/>
              </w:rPr>
              <w:fldChar w:fldCharType="separate"/>
            </w:r>
            <w:r w:rsidR="00295128">
              <w:rPr>
                <w:rFonts w:cs="Arial"/>
              </w:rPr>
              <w:t>DA/1166/2020</w:t>
            </w:r>
            <w:r w:rsidRPr="00977FAF">
              <w:rPr>
                <w:rFonts w:cs="Arial"/>
              </w:rPr>
              <w:fldChar w:fldCharType="end"/>
            </w:r>
          </w:p>
        </w:tc>
        <w:tc>
          <w:tcPr>
            <w:tcW w:w="1559" w:type="dxa"/>
          </w:tcPr>
          <w:p w14:paraId="0EF7BFC8" w14:textId="77777777" w:rsidR="00EE2245" w:rsidRPr="00977FAF" w:rsidRDefault="00EE2245" w:rsidP="00EE2245">
            <w:pPr>
              <w:rPr>
                <w:rFonts w:cs="Arial"/>
                <w:b/>
              </w:rPr>
            </w:pPr>
            <w:r w:rsidRPr="00977FAF">
              <w:rPr>
                <w:rFonts w:cs="Arial"/>
                <w:b/>
              </w:rPr>
              <w:t>Reference:</w:t>
            </w:r>
          </w:p>
        </w:tc>
        <w:tc>
          <w:tcPr>
            <w:tcW w:w="1843" w:type="dxa"/>
            <w:tcBorders>
              <w:left w:val="nil"/>
            </w:tcBorders>
          </w:tcPr>
          <w:p w14:paraId="5185107B" w14:textId="77777777" w:rsidR="00EE2245" w:rsidRPr="00977FAF" w:rsidRDefault="008D37B6" w:rsidP="00EE2245">
            <w:pPr>
              <w:rPr>
                <w:rFonts w:cs="Arial"/>
                <w:b/>
              </w:rPr>
            </w:pPr>
            <w:r>
              <w:rPr>
                <w:rFonts w:cs="Arial"/>
                <w:b/>
              </w:rPr>
              <w:t>PPSHCC-53</w:t>
            </w:r>
          </w:p>
        </w:tc>
        <w:tc>
          <w:tcPr>
            <w:tcW w:w="850" w:type="dxa"/>
          </w:tcPr>
          <w:p w14:paraId="78D61AB1" w14:textId="77777777" w:rsidR="00EE2245" w:rsidRPr="00977FAF" w:rsidRDefault="00EE2245" w:rsidP="00AA2FFD">
            <w:pPr>
              <w:pStyle w:val="PlainTextBold"/>
              <w:rPr>
                <w:rFonts w:ascii="Arial" w:hAnsi="Arial" w:cs="Arial"/>
              </w:rPr>
            </w:pPr>
            <w:r w:rsidRPr="00977FAF">
              <w:rPr>
                <w:rFonts w:ascii="Arial" w:hAnsi="Arial" w:cs="Arial"/>
              </w:rPr>
              <w:t>Date:</w:t>
            </w:r>
          </w:p>
        </w:tc>
        <w:tc>
          <w:tcPr>
            <w:tcW w:w="2552" w:type="dxa"/>
          </w:tcPr>
          <w:p w14:paraId="48CAFA9A" w14:textId="50B9C4B6" w:rsidR="00EE2245" w:rsidRPr="00977FAF" w:rsidRDefault="00EE2245">
            <w:pPr>
              <w:rPr>
                <w:rFonts w:cs="Arial"/>
              </w:rPr>
            </w:pPr>
            <w:r w:rsidRPr="00977FAF">
              <w:rPr>
                <w:rFonts w:cs="Arial"/>
              </w:rPr>
              <w:fldChar w:fldCharType="begin"/>
            </w:r>
            <w:r w:rsidRPr="00977FAF">
              <w:rPr>
                <w:rFonts w:cs="Arial"/>
              </w:rPr>
              <w:instrText xml:space="preserve"> DATE \@ "dd MMMM yyyy" </w:instrText>
            </w:r>
            <w:r w:rsidRPr="00977FAF">
              <w:rPr>
                <w:rFonts w:cs="Arial"/>
              </w:rPr>
              <w:fldChar w:fldCharType="separate"/>
            </w:r>
            <w:r w:rsidR="00D65E7D">
              <w:rPr>
                <w:rFonts w:cs="Arial"/>
                <w:noProof/>
              </w:rPr>
              <w:t>27 November 2020</w:t>
            </w:r>
            <w:r w:rsidRPr="00977FAF">
              <w:rPr>
                <w:rFonts w:cs="Arial"/>
              </w:rPr>
              <w:fldChar w:fldCharType="end"/>
            </w:r>
          </w:p>
        </w:tc>
      </w:tr>
      <w:tr w:rsidR="00944E05" w:rsidRPr="00944E05" w14:paraId="5D88F58C" w14:textId="77777777">
        <w:tc>
          <w:tcPr>
            <w:tcW w:w="1276" w:type="dxa"/>
          </w:tcPr>
          <w:p w14:paraId="539E5BF8" w14:textId="77777777" w:rsidR="00184EDC" w:rsidRPr="00977FAF" w:rsidRDefault="00843361" w:rsidP="00AA2FFD">
            <w:pPr>
              <w:pStyle w:val="PlainTextBold"/>
              <w:rPr>
                <w:rFonts w:ascii="Arial" w:hAnsi="Arial" w:cs="Arial"/>
                <w:i/>
              </w:rPr>
            </w:pPr>
            <w:r w:rsidRPr="00977FAF">
              <w:rPr>
                <w:rFonts w:ascii="Arial" w:hAnsi="Arial" w:cs="Arial"/>
              </w:rPr>
              <w:t>Subject</w:t>
            </w:r>
            <w:r w:rsidR="00184EDC" w:rsidRPr="00977FAF">
              <w:rPr>
                <w:rFonts w:ascii="Arial" w:hAnsi="Arial" w:cs="Arial"/>
              </w:rPr>
              <w:t>:</w:t>
            </w:r>
          </w:p>
        </w:tc>
        <w:tc>
          <w:tcPr>
            <w:tcW w:w="8789" w:type="dxa"/>
            <w:gridSpan w:val="5"/>
          </w:tcPr>
          <w:p w14:paraId="7D3B0DAF" w14:textId="77777777" w:rsidR="00184EDC" w:rsidRPr="00977FAF" w:rsidRDefault="007F789D" w:rsidP="00AA2FFD">
            <w:pPr>
              <w:pStyle w:val="PlainTextBold"/>
              <w:rPr>
                <w:rFonts w:ascii="Arial" w:hAnsi="Arial" w:cs="Arial"/>
              </w:rPr>
            </w:pPr>
            <w:r>
              <w:rPr>
                <w:rFonts w:cs="Arial"/>
              </w:rPr>
              <w:t>Current and future strategic context of Pasminco lands, and relationship to Costco application</w:t>
            </w:r>
            <w:r>
              <w:rPr>
                <w:rFonts w:ascii="Arial" w:hAnsi="Arial" w:cs="Arial"/>
              </w:rPr>
              <w:t xml:space="preserve"> - </w:t>
            </w:r>
            <w:r w:rsidR="008D37B6">
              <w:rPr>
                <w:rFonts w:ascii="Arial" w:hAnsi="Arial" w:cs="Arial"/>
              </w:rPr>
              <w:t>DA/1166/2020 – Costco</w:t>
            </w:r>
          </w:p>
        </w:tc>
      </w:tr>
      <w:tr w:rsidR="00944E05" w:rsidRPr="00944E05" w14:paraId="0F9208FE" w14:textId="77777777">
        <w:tc>
          <w:tcPr>
            <w:tcW w:w="1276" w:type="dxa"/>
            <w:tcBorders>
              <w:top w:val="single" w:sz="4" w:space="0" w:color="auto"/>
            </w:tcBorders>
          </w:tcPr>
          <w:p w14:paraId="6A40E92D" w14:textId="77777777" w:rsidR="00184EDC" w:rsidRPr="00977FAF" w:rsidRDefault="00184EDC">
            <w:pPr>
              <w:rPr>
                <w:rFonts w:cs="Arial"/>
                <w:b/>
              </w:rPr>
            </w:pPr>
          </w:p>
        </w:tc>
        <w:tc>
          <w:tcPr>
            <w:tcW w:w="8789" w:type="dxa"/>
            <w:gridSpan w:val="5"/>
            <w:tcBorders>
              <w:top w:val="single" w:sz="4" w:space="0" w:color="auto"/>
            </w:tcBorders>
          </w:tcPr>
          <w:p w14:paraId="573E6413" w14:textId="77777777" w:rsidR="00184EDC" w:rsidRPr="00977FAF" w:rsidRDefault="00184EDC">
            <w:pPr>
              <w:rPr>
                <w:rFonts w:cs="Arial"/>
                <w:caps/>
              </w:rPr>
            </w:pPr>
          </w:p>
        </w:tc>
      </w:tr>
    </w:tbl>
    <w:p w14:paraId="706FB4D0" w14:textId="77777777" w:rsidR="007F789D" w:rsidRDefault="007F789D">
      <w:pPr>
        <w:pStyle w:val="Header"/>
        <w:rPr>
          <w:rFonts w:cs="Arial"/>
          <w:u w:val="single"/>
        </w:rPr>
      </w:pPr>
      <w:bookmarkStart w:id="1" w:name="Type"/>
      <w:bookmarkEnd w:id="1"/>
    </w:p>
    <w:p w14:paraId="087886C7" w14:textId="0568CA03" w:rsidR="007F789D" w:rsidRPr="007F789D" w:rsidRDefault="007F789D" w:rsidP="007F789D">
      <w:pPr>
        <w:rPr>
          <w:rFonts w:cs="Arial"/>
          <w:szCs w:val="22"/>
        </w:rPr>
      </w:pPr>
      <w:r w:rsidRPr="0005118C">
        <w:rPr>
          <w:rFonts w:cs="Arial"/>
          <w:szCs w:val="22"/>
        </w:rPr>
        <w:t xml:space="preserve">At the </w:t>
      </w:r>
      <w:r>
        <w:rPr>
          <w:rFonts w:cs="Arial"/>
          <w:szCs w:val="22"/>
        </w:rPr>
        <w:t>determination briefing</w:t>
      </w:r>
      <w:r w:rsidRPr="0005118C">
        <w:rPr>
          <w:rFonts w:cs="Arial"/>
          <w:szCs w:val="22"/>
        </w:rPr>
        <w:t xml:space="preserve"> held on </w:t>
      </w:r>
      <w:r>
        <w:rPr>
          <w:rFonts w:cs="Arial"/>
          <w:szCs w:val="22"/>
        </w:rPr>
        <w:t>Tuesday 24 November</w:t>
      </w:r>
      <w:r w:rsidRPr="0005118C">
        <w:rPr>
          <w:rFonts w:cs="Arial"/>
          <w:szCs w:val="22"/>
        </w:rPr>
        <w:t xml:space="preserve">, the Hunter and Central Coast Regional Planning Panel (RPP) requested Council staff provide a memo to the RPP detailing the </w:t>
      </w:r>
      <w:r>
        <w:rPr>
          <w:rFonts w:cs="Arial"/>
          <w:szCs w:val="22"/>
        </w:rPr>
        <w:t>current and future strategic context of the Pasminco lands</w:t>
      </w:r>
      <w:r w:rsidR="009402C8">
        <w:rPr>
          <w:rFonts w:cs="Arial"/>
          <w:szCs w:val="22"/>
        </w:rPr>
        <w:t xml:space="preserve"> </w:t>
      </w:r>
      <w:r>
        <w:rPr>
          <w:rFonts w:cs="Arial"/>
          <w:szCs w:val="22"/>
        </w:rPr>
        <w:t>and its relationship to the Costco application</w:t>
      </w:r>
      <w:r w:rsidR="009402C8">
        <w:rPr>
          <w:rFonts w:cs="Arial"/>
          <w:szCs w:val="22"/>
        </w:rPr>
        <w:t>, and upgrades required to the state road network</w:t>
      </w:r>
      <w:r>
        <w:rPr>
          <w:rFonts w:cs="Arial"/>
          <w:szCs w:val="22"/>
        </w:rPr>
        <w:t xml:space="preserve">. </w:t>
      </w:r>
      <w:r w:rsidRPr="0005118C">
        <w:rPr>
          <w:rFonts w:cs="Arial"/>
          <w:bCs/>
          <w:szCs w:val="22"/>
        </w:rPr>
        <w:t>This memo responds to this request</w:t>
      </w:r>
      <w:r>
        <w:rPr>
          <w:rFonts w:cs="Arial"/>
          <w:bCs/>
          <w:szCs w:val="22"/>
        </w:rPr>
        <w:t>.</w:t>
      </w:r>
    </w:p>
    <w:p w14:paraId="12D73379" w14:textId="77777777" w:rsidR="00184EDC" w:rsidRPr="002D39BC" w:rsidRDefault="00116F65">
      <w:pPr>
        <w:pStyle w:val="Header"/>
        <w:rPr>
          <w:rFonts w:cs="Arial"/>
          <w:b/>
        </w:rPr>
      </w:pPr>
      <w:r>
        <w:rPr>
          <w:rFonts w:cs="Arial"/>
          <w:b/>
        </w:rPr>
        <w:t xml:space="preserve">Development intention of </w:t>
      </w:r>
      <w:r w:rsidR="00012FBA" w:rsidRPr="002D39BC">
        <w:rPr>
          <w:rFonts w:cs="Arial"/>
          <w:b/>
        </w:rPr>
        <w:t>Fotheringham Road</w:t>
      </w:r>
    </w:p>
    <w:p w14:paraId="64DE5EC1" w14:textId="29E06BD9" w:rsidR="002D39BC" w:rsidRDefault="00BC4400">
      <w:pPr>
        <w:pStyle w:val="Header"/>
        <w:rPr>
          <w:rFonts w:cs="Arial"/>
        </w:rPr>
      </w:pPr>
      <w:r>
        <w:rPr>
          <w:rFonts w:cs="Arial"/>
        </w:rPr>
        <w:t xml:space="preserve">The </w:t>
      </w:r>
      <w:r w:rsidR="007F789D">
        <w:rPr>
          <w:rFonts w:cs="Arial"/>
        </w:rPr>
        <w:t xml:space="preserve">current </w:t>
      </w:r>
      <w:r>
        <w:rPr>
          <w:rFonts w:cs="Arial"/>
        </w:rPr>
        <w:t>Pasminco Area Plan</w:t>
      </w:r>
      <w:r w:rsidR="002A20E9">
        <w:rPr>
          <w:rFonts w:cs="Arial"/>
        </w:rPr>
        <w:t xml:space="preserve"> identif</w:t>
      </w:r>
      <w:r>
        <w:rPr>
          <w:rFonts w:cs="Arial"/>
        </w:rPr>
        <w:t>ies</w:t>
      </w:r>
      <w:r w:rsidR="002A20E9">
        <w:rPr>
          <w:rFonts w:cs="Arial"/>
        </w:rPr>
        <w:t xml:space="preserve"> an intention to provide a link from Main Ro</w:t>
      </w:r>
      <w:r w:rsidR="007F789D">
        <w:rPr>
          <w:rFonts w:cs="Arial"/>
        </w:rPr>
        <w:t>a</w:t>
      </w:r>
      <w:r w:rsidR="002A20E9">
        <w:rPr>
          <w:rFonts w:cs="Arial"/>
        </w:rPr>
        <w:t>d</w:t>
      </w:r>
      <w:r w:rsidR="007F789D">
        <w:rPr>
          <w:rFonts w:cs="Arial"/>
        </w:rPr>
        <w:t xml:space="preserve">, </w:t>
      </w:r>
      <w:r w:rsidR="002A20E9">
        <w:rPr>
          <w:rFonts w:cs="Arial"/>
        </w:rPr>
        <w:t xml:space="preserve">Boolaroo through to </w:t>
      </w:r>
      <w:r w:rsidR="00FD3031">
        <w:rPr>
          <w:rFonts w:cs="Arial"/>
        </w:rPr>
        <w:t>the Pasminco site</w:t>
      </w:r>
      <w:r w:rsidR="007F789D">
        <w:rPr>
          <w:rFonts w:cs="Arial"/>
        </w:rPr>
        <w:t>,</w:t>
      </w:r>
      <w:r w:rsidR="005051EC">
        <w:rPr>
          <w:rFonts w:cs="Arial"/>
        </w:rPr>
        <w:t xml:space="preserve"> </w:t>
      </w:r>
      <w:r w:rsidR="0009346F">
        <w:rPr>
          <w:rFonts w:cs="Arial"/>
        </w:rPr>
        <w:t>to</w:t>
      </w:r>
      <w:r w:rsidR="00FD3031">
        <w:rPr>
          <w:rFonts w:cs="Arial"/>
        </w:rPr>
        <w:t xml:space="preserve"> Munibung Road on the north eastern side of the containment c</w:t>
      </w:r>
      <w:r w:rsidR="00A03B08">
        <w:rPr>
          <w:rFonts w:cs="Arial"/>
        </w:rPr>
        <w:t xml:space="preserve">ell, shown as a combination of primary and local road links in Figure 1. </w:t>
      </w:r>
      <w:r w:rsidR="00FD3031">
        <w:rPr>
          <w:rFonts w:cs="Arial"/>
        </w:rPr>
        <w:t xml:space="preserve"> </w:t>
      </w:r>
    </w:p>
    <w:p w14:paraId="1B6FA52B" w14:textId="5CD119AC" w:rsidR="00384CBE" w:rsidRPr="001D30FE" w:rsidRDefault="00384CBE" w:rsidP="00384CBE">
      <w:pPr>
        <w:pStyle w:val="Header"/>
        <w:rPr>
          <w:rFonts w:cs="Arial"/>
        </w:rPr>
      </w:pPr>
      <w:r w:rsidRPr="001D30FE">
        <w:rPr>
          <w:rFonts w:cs="Arial"/>
        </w:rPr>
        <w:t>Council are currently preparing a draft amendment to the Pasminco Area Plan. It is anticipated the draft will be exhibited early in 2021.</w:t>
      </w:r>
      <w:r>
        <w:rPr>
          <w:rFonts w:cs="Arial"/>
        </w:rPr>
        <w:t xml:space="preserve"> Council’s Integrated Planning have advised Fotheringham Road will be extended to Munibung Road.</w:t>
      </w:r>
    </w:p>
    <w:p w14:paraId="25202250" w14:textId="77777777" w:rsidR="00384CBE" w:rsidRDefault="00384CBE" w:rsidP="00384CBE">
      <w:pPr>
        <w:pStyle w:val="Header"/>
        <w:rPr>
          <w:rFonts w:cs="Arial"/>
        </w:rPr>
      </w:pPr>
      <w:r>
        <w:rPr>
          <w:rFonts w:cs="Arial"/>
        </w:rPr>
        <w:t xml:space="preserve">Under the current and future Area Plan, Fotheringham Road will become a collector road and will assist in stimulating the precinct by providing a linkage between future residential and employment lands. </w:t>
      </w:r>
    </w:p>
    <w:p w14:paraId="21963B5A" w14:textId="77777777" w:rsidR="00384CBE" w:rsidRDefault="00384CBE">
      <w:pPr>
        <w:pStyle w:val="Header"/>
        <w:rPr>
          <w:rFonts w:cs="Arial"/>
        </w:rPr>
      </w:pPr>
    </w:p>
    <w:p w14:paraId="2C312615" w14:textId="240A379F" w:rsidR="005D782D" w:rsidRDefault="005D782D">
      <w:pPr>
        <w:pStyle w:val="Header"/>
        <w:rPr>
          <w:rFonts w:cs="Arial"/>
        </w:rPr>
      </w:pPr>
      <w:r>
        <w:rPr>
          <w:noProof/>
        </w:rPr>
        <w:lastRenderedPageBreak/>
        <w:drawing>
          <wp:inline distT="0" distB="0" distL="0" distR="0" wp14:anchorId="26C8FA6D" wp14:editId="073C014A">
            <wp:extent cx="5695950" cy="424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95950" cy="4248150"/>
                    </a:xfrm>
                    <a:prstGeom prst="rect">
                      <a:avLst/>
                    </a:prstGeom>
                  </pic:spPr>
                </pic:pic>
              </a:graphicData>
            </a:graphic>
          </wp:inline>
        </w:drawing>
      </w:r>
    </w:p>
    <w:p w14:paraId="7F3D6A58" w14:textId="77777777" w:rsidR="004114E6" w:rsidRDefault="005D782D" w:rsidP="004114E6">
      <w:pPr>
        <w:pStyle w:val="Header"/>
        <w:keepNext/>
      </w:pPr>
      <w:r>
        <w:rPr>
          <w:noProof/>
        </w:rPr>
        <w:drawing>
          <wp:inline distT="0" distB="0" distL="0" distR="0" wp14:anchorId="7CADACE5" wp14:editId="2DCED291">
            <wp:extent cx="5438775" cy="1362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8775" cy="1362075"/>
                    </a:xfrm>
                    <a:prstGeom prst="rect">
                      <a:avLst/>
                    </a:prstGeom>
                  </pic:spPr>
                </pic:pic>
              </a:graphicData>
            </a:graphic>
          </wp:inline>
        </w:drawing>
      </w:r>
    </w:p>
    <w:p w14:paraId="37048A08" w14:textId="54855AB7" w:rsidR="005D782D" w:rsidRPr="004114E6" w:rsidRDefault="004114E6" w:rsidP="004114E6">
      <w:pPr>
        <w:pStyle w:val="Caption"/>
        <w:jc w:val="center"/>
        <w:rPr>
          <w:rFonts w:cs="Arial"/>
          <w:b/>
          <w:i w:val="0"/>
          <w:color w:val="auto"/>
        </w:rPr>
      </w:pPr>
      <w:r w:rsidRPr="004114E6">
        <w:rPr>
          <w:b/>
          <w:i w:val="0"/>
          <w:color w:val="auto"/>
        </w:rPr>
        <w:t xml:space="preserve">Figure </w:t>
      </w:r>
      <w:r w:rsidRPr="004114E6">
        <w:rPr>
          <w:b/>
          <w:i w:val="0"/>
          <w:color w:val="auto"/>
        </w:rPr>
        <w:fldChar w:fldCharType="begin"/>
      </w:r>
      <w:r w:rsidRPr="004114E6">
        <w:rPr>
          <w:b/>
          <w:i w:val="0"/>
          <w:color w:val="auto"/>
        </w:rPr>
        <w:instrText xml:space="preserve"> SEQ Figure \* ARABIC </w:instrText>
      </w:r>
      <w:r w:rsidRPr="004114E6">
        <w:rPr>
          <w:b/>
          <w:i w:val="0"/>
          <w:color w:val="auto"/>
        </w:rPr>
        <w:fldChar w:fldCharType="separate"/>
      </w:r>
      <w:r w:rsidR="007A7499">
        <w:rPr>
          <w:b/>
          <w:i w:val="0"/>
          <w:noProof/>
          <w:color w:val="auto"/>
        </w:rPr>
        <w:t>1</w:t>
      </w:r>
      <w:r w:rsidRPr="004114E6">
        <w:rPr>
          <w:b/>
          <w:i w:val="0"/>
          <w:color w:val="auto"/>
        </w:rPr>
        <w:fldChar w:fldCharType="end"/>
      </w:r>
      <w:r w:rsidRPr="004114E6">
        <w:rPr>
          <w:b/>
          <w:i w:val="0"/>
          <w:color w:val="auto"/>
        </w:rPr>
        <w:t xml:space="preserve"> - Urban Structure Plan - Pasminco Area Plan</w:t>
      </w:r>
    </w:p>
    <w:p w14:paraId="1D434324" w14:textId="77777777" w:rsidR="00384CBE" w:rsidRDefault="00384CBE">
      <w:pPr>
        <w:pStyle w:val="Header"/>
        <w:rPr>
          <w:rFonts w:cs="Arial"/>
        </w:rPr>
      </w:pPr>
    </w:p>
    <w:p w14:paraId="5076780E" w14:textId="65CA53A1" w:rsidR="00FD3031" w:rsidRDefault="002D39BC">
      <w:pPr>
        <w:pStyle w:val="Header"/>
        <w:rPr>
          <w:rFonts w:cs="Arial"/>
        </w:rPr>
      </w:pPr>
      <w:r>
        <w:rPr>
          <w:rFonts w:cs="Arial"/>
        </w:rPr>
        <w:t xml:space="preserve">Council are </w:t>
      </w:r>
      <w:r w:rsidR="00F904FD">
        <w:rPr>
          <w:rFonts w:cs="Arial"/>
        </w:rPr>
        <w:t xml:space="preserve">currently </w:t>
      </w:r>
      <w:r>
        <w:rPr>
          <w:rFonts w:cs="Arial"/>
        </w:rPr>
        <w:t xml:space="preserve">assessing two </w:t>
      </w:r>
      <w:r w:rsidR="00FD3031">
        <w:rPr>
          <w:rFonts w:cs="Arial"/>
        </w:rPr>
        <w:t>subdivision</w:t>
      </w:r>
      <w:r>
        <w:rPr>
          <w:rFonts w:cs="Arial"/>
        </w:rPr>
        <w:t xml:space="preserve"> applications for development </w:t>
      </w:r>
      <w:r w:rsidR="00FD3031">
        <w:rPr>
          <w:rFonts w:cs="Arial"/>
        </w:rPr>
        <w:t>of</w:t>
      </w:r>
      <w:r w:rsidR="005051EC">
        <w:rPr>
          <w:rFonts w:cs="Arial"/>
        </w:rPr>
        <w:t xml:space="preserve"> residential</w:t>
      </w:r>
      <w:r w:rsidR="00FD3031">
        <w:rPr>
          <w:rFonts w:cs="Arial"/>
        </w:rPr>
        <w:t xml:space="preserve"> land to the </w:t>
      </w:r>
      <w:r w:rsidR="005051EC">
        <w:rPr>
          <w:rFonts w:cs="Arial"/>
        </w:rPr>
        <w:t>south and east of the site</w:t>
      </w:r>
      <w:r w:rsidR="00FD3031">
        <w:rPr>
          <w:rFonts w:cs="Arial"/>
        </w:rPr>
        <w:t xml:space="preserve"> (DA/1522/2020 and DA/1525/2020</w:t>
      </w:r>
      <w:r>
        <w:rPr>
          <w:rFonts w:cs="Arial"/>
        </w:rPr>
        <w:t>; lodge</w:t>
      </w:r>
      <w:r w:rsidR="004114E6">
        <w:rPr>
          <w:rFonts w:cs="Arial"/>
        </w:rPr>
        <w:t>d September 2020</w:t>
      </w:r>
      <w:r w:rsidR="00FD3031">
        <w:rPr>
          <w:rFonts w:cs="Arial"/>
        </w:rPr>
        <w:t>)</w:t>
      </w:r>
      <w:r>
        <w:rPr>
          <w:rFonts w:cs="Arial"/>
        </w:rPr>
        <w:t xml:space="preserve">. These applications </w:t>
      </w:r>
      <w:r w:rsidR="00FD3031">
        <w:rPr>
          <w:rFonts w:cs="Arial"/>
        </w:rPr>
        <w:t xml:space="preserve">demonstrate a </w:t>
      </w:r>
      <w:r>
        <w:rPr>
          <w:rFonts w:cs="Arial"/>
        </w:rPr>
        <w:t xml:space="preserve">road </w:t>
      </w:r>
      <w:r w:rsidR="00FD3031">
        <w:rPr>
          <w:rFonts w:cs="Arial"/>
        </w:rPr>
        <w:t xml:space="preserve">layout </w:t>
      </w:r>
      <w:r w:rsidR="00384CBE">
        <w:rPr>
          <w:rFonts w:cs="Arial"/>
        </w:rPr>
        <w:t>extending</w:t>
      </w:r>
      <w:r w:rsidR="00FD3031">
        <w:rPr>
          <w:rFonts w:cs="Arial"/>
        </w:rPr>
        <w:t xml:space="preserve"> Fotheringham Road through to Munibung </w:t>
      </w:r>
      <w:r>
        <w:rPr>
          <w:rFonts w:cs="Arial"/>
        </w:rPr>
        <w:t>Road</w:t>
      </w:r>
      <w:r w:rsidR="00384CBE">
        <w:rPr>
          <w:rFonts w:cs="Arial"/>
        </w:rPr>
        <w:t xml:space="preserve"> (</w:t>
      </w:r>
      <w:r w:rsidR="00F904FD">
        <w:rPr>
          <w:rFonts w:cs="Arial"/>
        </w:rPr>
        <w:t>demonstrated in Figure 2 below</w:t>
      </w:r>
      <w:r w:rsidR="00384CBE">
        <w:rPr>
          <w:rFonts w:cs="Arial"/>
        </w:rPr>
        <w:t>)</w:t>
      </w:r>
      <w:r w:rsidR="00F904FD">
        <w:rPr>
          <w:rFonts w:cs="Arial"/>
        </w:rPr>
        <w:t xml:space="preserve"> </w:t>
      </w:r>
      <w:r w:rsidR="00FD3031">
        <w:rPr>
          <w:rFonts w:cs="Arial"/>
        </w:rPr>
        <w:t xml:space="preserve">consistent with this strategic </w:t>
      </w:r>
      <w:r w:rsidR="00CD146C">
        <w:rPr>
          <w:rFonts w:cs="Arial"/>
        </w:rPr>
        <w:t>intention</w:t>
      </w:r>
      <w:r w:rsidR="00207903">
        <w:rPr>
          <w:rFonts w:cs="Arial"/>
        </w:rPr>
        <w:t xml:space="preserve"> and the draft Area Plan</w:t>
      </w:r>
      <w:r w:rsidR="00FD3031">
        <w:rPr>
          <w:rFonts w:cs="Arial"/>
        </w:rPr>
        <w:t xml:space="preserve">. </w:t>
      </w:r>
    </w:p>
    <w:p w14:paraId="278B89AC" w14:textId="77777777" w:rsidR="007A7499" w:rsidRDefault="007A7499" w:rsidP="007A7499">
      <w:pPr>
        <w:pStyle w:val="Header"/>
        <w:keepNext/>
        <w:jc w:val="center"/>
      </w:pPr>
      <w:r>
        <w:rPr>
          <w:noProof/>
        </w:rPr>
        <w:lastRenderedPageBreak/>
        <w:drawing>
          <wp:inline distT="0" distB="0" distL="0" distR="0" wp14:anchorId="086B7A3E" wp14:editId="1E3D4C2E">
            <wp:extent cx="5476875" cy="3733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76875" cy="3733800"/>
                    </a:xfrm>
                    <a:prstGeom prst="rect">
                      <a:avLst/>
                    </a:prstGeom>
                  </pic:spPr>
                </pic:pic>
              </a:graphicData>
            </a:graphic>
          </wp:inline>
        </w:drawing>
      </w:r>
    </w:p>
    <w:p w14:paraId="7D7F6B75" w14:textId="65589F26" w:rsidR="007A7499" w:rsidRPr="007A7499" w:rsidRDefault="007A7499" w:rsidP="007A7499">
      <w:pPr>
        <w:pStyle w:val="Caption"/>
        <w:jc w:val="center"/>
        <w:rPr>
          <w:rFonts w:cs="Arial"/>
          <w:b/>
          <w:i w:val="0"/>
          <w:color w:val="auto"/>
        </w:rPr>
      </w:pPr>
      <w:r w:rsidRPr="007A7499">
        <w:rPr>
          <w:b/>
          <w:i w:val="0"/>
          <w:color w:val="auto"/>
        </w:rPr>
        <w:t xml:space="preserve">Figure </w:t>
      </w:r>
      <w:r w:rsidRPr="007A7499">
        <w:rPr>
          <w:b/>
          <w:i w:val="0"/>
          <w:color w:val="auto"/>
        </w:rPr>
        <w:fldChar w:fldCharType="begin"/>
      </w:r>
      <w:r w:rsidRPr="007A7499">
        <w:rPr>
          <w:b/>
          <w:i w:val="0"/>
          <w:color w:val="auto"/>
        </w:rPr>
        <w:instrText xml:space="preserve"> SEQ Figure \* ARABIC </w:instrText>
      </w:r>
      <w:r w:rsidRPr="007A7499">
        <w:rPr>
          <w:b/>
          <w:i w:val="0"/>
          <w:color w:val="auto"/>
        </w:rPr>
        <w:fldChar w:fldCharType="separate"/>
      </w:r>
      <w:r w:rsidRPr="007A7499">
        <w:rPr>
          <w:b/>
          <w:i w:val="0"/>
          <w:noProof/>
          <w:color w:val="auto"/>
        </w:rPr>
        <w:t>2</w:t>
      </w:r>
      <w:r w:rsidRPr="007A7499">
        <w:rPr>
          <w:b/>
          <w:i w:val="0"/>
          <w:color w:val="auto"/>
        </w:rPr>
        <w:fldChar w:fldCharType="end"/>
      </w:r>
      <w:r w:rsidRPr="007A7499">
        <w:rPr>
          <w:b/>
          <w:i w:val="0"/>
          <w:color w:val="auto"/>
        </w:rPr>
        <w:t xml:space="preserve"> - Approximate location of residential subdiv</w:t>
      </w:r>
      <w:r>
        <w:rPr>
          <w:b/>
          <w:i w:val="0"/>
          <w:color w:val="auto"/>
        </w:rPr>
        <w:t>is</w:t>
      </w:r>
      <w:r w:rsidRPr="007A7499">
        <w:rPr>
          <w:b/>
          <w:i w:val="0"/>
          <w:color w:val="auto"/>
        </w:rPr>
        <w:t>ions</w:t>
      </w:r>
      <w:r>
        <w:rPr>
          <w:b/>
          <w:i w:val="0"/>
          <w:color w:val="auto"/>
        </w:rPr>
        <w:t xml:space="preserve"> </w:t>
      </w:r>
      <w:r w:rsidRPr="007A7499">
        <w:rPr>
          <w:b/>
          <w:i w:val="0"/>
          <w:color w:val="auto"/>
        </w:rPr>
        <w:t>development applications</w:t>
      </w:r>
    </w:p>
    <w:p w14:paraId="6BE882C1" w14:textId="77777777" w:rsidR="002D39BC" w:rsidRPr="002D39BC" w:rsidRDefault="002D39BC">
      <w:pPr>
        <w:pStyle w:val="Header"/>
        <w:rPr>
          <w:rFonts w:cs="Arial"/>
          <w:b/>
        </w:rPr>
      </w:pPr>
      <w:r>
        <w:rPr>
          <w:rFonts w:cs="Arial"/>
          <w:b/>
        </w:rPr>
        <w:t>Access to Fotheringham Road</w:t>
      </w:r>
    </w:p>
    <w:p w14:paraId="51ED25DE" w14:textId="66F6AEB6" w:rsidR="002D39BC" w:rsidRDefault="002D39BC" w:rsidP="002D39BC">
      <w:pPr>
        <w:pStyle w:val="Header"/>
        <w:rPr>
          <w:rFonts w:cs="Arial"/>
        </w:rPr>
      </w:pPr>
      <w:r>
        <w:rPr>
          <w:rFonts w:cs="Arial"/>
        </w:rPr>
        <w:t>To ensure adequate capacity remains in the local and state road network once the precinct is fully developed, secondary access from B4 and B7 zoned sites to Fotheringham Road is necessary.</w:t>
      </w:r>
    </w:p>
    <w:p w14:paraId="2A882FA3" w14:textId="6761AE5D" w:rsidR="00207903" w:rsidRPr="008927AB" w:rsidRDefault="00207903" w:rsidP="009402C8">
      <w:pPr>
        <w:pStyle w:val="Header"/>
        <w:rPr>
          <w:rFonts w:cs="Arial"/>
        </w:rPr>
      </w:pPr>
      <w:r w:rsidRPr="008927AB">
        <w:rPr>
          <w:rFonts w:cs="Arial"/>
        </w:rPr>
        <w:t xml:space="preserve">As part of the draft Area Plan, </w:t>
      </w:r>
      <w:r w:rsidR="009402C8" w:rsidRPr="008927AB">
        <w:rPr>
          <w:rFonts w:cs="Arial"/>
        </w:rPr>
        <w:t xml:space="preserve">Council is currently investigating additional opportunities </w:t>
      </w:r>
      <w:r w:rsidRPr="008927AB">
        <w:rPr>
          <w:rFonts w:cs="Arial"/>
        </w:rPr>
        <w:t>for secondary accesses from B4 and B7 zoned sites to Fotheringham Road.</w:t>
      </w:r>
    </w:p>
    <w:p w14:paraId="11D283F4" w14:textId="77777777" w:rsidR="00116F65" w:rsidRPr="00116F65" w:rsidRDefault="00C87779" w:rsidP="002D39BC">
      <w:pPr>
        <w:pStyle w:val="Header"/>
        <w:rPr>
          <w:rFonts w:cs="Arial"/>
        </w:rPr>
      </w:pPr>
      <w:r w:rsidRPr="00116F65">
        <w:rPr>
          <w:rFonts w:cs="Arial"/>
        </w:rPr>
        <w:t xml:space="preserve">Council have also identified the importance of secondary access to the Fotheringham Road frontage of business zoned lands to encourage activation, active and passive surveillance of the frontage, and ensuring developments are accountable for this frontage. With access being provided to this frontage, the occupant will be compelled to maintain this streetscape to a higher </w:t>
      </w:r>
      <w:r w:rsidR="00116F65">
        <w:rPr>
          <w:rFonts w:cs="Arial"/>
        </w:rPr>
        <w:t>standard given i</w:t>
      </w:r>
      <w:r w:rsidRPr="00116F65">
        <w:rPr>
          <w:rFonts w:cs="Arial"/>
        </w:rPr>
        <w:t>t</w:t>
      </w:r>
      <w:r w:rsidR="00116F65" w:rsidRPr="00116F65">
        <w:rPr>
          <w:rFonts w:cs="Arial"/>
        </w:rPr>
        <w:t xml:space="preserve"> acts as a customer entry to the development.</w:t>
      </w:r>
    </w:p>
    <w:p w14:paraId="541CD3FF" w14:textId="5BB8BCD0" w:rsidR="00C87779" w:rsidRDefault="002D39BC" w:rsidP="002D39BC">
      <w:pPr>
        <w:pStyle w:val="Header"/>
        <w:rPr>
          <w:rFonts w:cs="Arial"/>
        </w:rPr>
      </w:pPr>
      <w:r>
        <w:rPr>
          <w:rFonts w:cs="Arial"/>
        </w:rPr>
        <w:t xml:space="preserve">The Costco application proposes such an access, </w:t>
      </w:r>
      <w:r w:rsidR="00C87779">
        <w:rPr>
          <w:rFonts w:cs="Arial"/>
        </w:rPr>
        <w:t>thus providing an opportunity to ease pressure on the local and state road network in the future</w:t>
      </w:r>
      <w:r w:rsidR="00116F65">
        <w:rPr>
          <w:rFonts w:cs="Arial"/>
        </w:rPr>
        <w:t>, and ensure this frontage is maintained with a quality landscaping outcome.</w:t>
      </w:r>
    </w:p>
    <w:p w14:paraId="2CEC36E3" w14:textId="77777777" w:rsidR="009402C8" w:rsidRDefault="009402C8" w:rsidP="009402C8">
      <w:pPr>
        <w:pStyle w:val="Header"/>
        <w:rPr>
          <w:rFonts w:cs="Arial"/>
        </w:rPr>
      </w:pPr>
      <w:r>
        <w:rPr>
          <w:rFonts w:cs="Arial"/>
        </w:rPr>
        <w:t>Upon Fotheringham Road becoming operable, access from the Costco site to Fotheringham Road will be provided. In the interim, the access from Costco to Fotheringham Road will remain closed and secured with jersey barriers.</w:t>
      </w:r>
    </w:p>
    <w:p w14:paraId="0812017C" w14:textId="7B47EF53" w:rsidR="009402C8" w:rsidRDefault="009402C8" w:rsidP="009402C8">
      <w:pPr>
        <w:pStyle w:val="Header"/>
        <w:rPr>
          <w:rFonts w:cs="Arial"/>
        </w:rPr>
      </w:pPr>
      <w:r>
        <w:rPr>
          <w:rFonts w:cs="Arial"/>
        </w:rPr>
        <w:t xml:space="preserve">Note, </w:t>
      </w:r>
      <w:r w:rsidR="0009346F">
        <w:rPr>
          <w:rFonts w:cs="Arial"/>
        </w:rPr>
        <w:t xml:space="preserve">Fotheringham Road </w:t>
      </w:r>
      <w:r w:rsidR="00C87779">
        <w:rPr>
          <w:rFonts w:cs="Arial"/>
        </w:rPr>
        <w:t xml:space="preserve">is intended to </w:t>
      </w:r>
      <w:r w:rsidR="0009346F">
        <w:rPr>
          <w:rFonts w:cs="Arial"/>
        </w:rPr>
        <w:t>cater for residential traffic</w:t>
      </w:r>
      <w:r w:rsidR="00C87779">
        <w:rPr>
          <w:rFonts w:cs="Arial"/>
        </w:rPr>
        <w:t xml:space="preserve">, and not for </w:t>
      </w:r>
      <w:r w:rsidR="0009346F">
        <w:rPr>
          <w:rFonts w:cs="Arial"/>
        </w:rPr>
        <w:t xml:space="preserve">service vehicle access. All service vehicles </w:t>
      </w:r>
      <w:r w:rsidR="00C87779">
        <w:rPr>
          <w:rFonts w:cs="Arial"/>
        </w:rPr>
        <w:t xml:space="preserve">associated with the Costco development will </w:t>
      </w:r>
      <w:r>
        <w:rPr>
          <w:rFonts w:cs="Arial"/>
        </w:rPr>
        <w:t>be provided from the approved road to be constructed along the north west boundary of the site (formally identified as Cressy Road).</w:t>
      </w:r>
    </w:p>
    <w:p w14:paraId="77FAD772" w14:textId="31A1CED5" w:rsidR="00012FBA" w:rsidRPr="009402C8" w:rsidRDefault="009402C8">
      <w:pPr>
        <w:pStyle w:val="Header"/>
        <w:rPr>
          <w:rFonts w:cs="Arial"/>
          <w:b/>
        </w:rPr>
      </w:pPr>
      <w:r>
        <w:rPr>
          <w:rFonts w:cs="Arial"/>
          <w:b/>
        </w:rPr>
        <w:t>Traffic upgrades</w:t>
      </w:r>
    </w:p>
    <w:p w14:paraId="0ED5ADDD" w14:textId="48950CCE" w:rsidR="0025051B" w:rsidRDefault="0025051B" w:rsidP="00012FBA">
      <w:pPr>
        <w:pStyle w:val="Header"/>
        <w:rPr>
          <w:rFonts w:cs="Arial"/>
        </w:rPr>
      </w:pPr>
      <w:r>
        <w:rPr>
          <w:rFonts w:cs="Arial"/>
        </w:rPr>
        <w:t>As detailed in the assessment report, and draft conditions of consent the development triggers upgrades to the State</w:t>
      </w:r>
      <w:r w:rsidR="00A03B08">
        <w:rPr>
          <w:rFonts w:cs="Arial"/>
        </w:rPr>
        <w:t xml:space="preserve"> and local</w:t>
      </w:r>
      <w:r>
        <w:rPr>
          <w:rFonts w:cs="Arial"/>
        </w:rPr>
        <w:t xml:space="preserve"> road network.</w:t>
      </w:r>
    </w:p>
    <w:p w14:paraId="479E6F1B" w14:textId="1DF725F0" w:rsidR="0025051B" w:rsidRDefault="0025051B" w:rsidP="0025051B">
      <w:pPr>
        <w:pStyle w:val="Header"/>
        <w:rPr>
          <w:rFonts w:cs="Arial"/>
        </w:rPr>
      </w:pPr>
      <w:r>
        <w:rPr>
          <w:rFonts w:cs="Arial"/>
        </w:rPr>
        <w:lastRenderedPageBreak/>
        <w:t xml:space="preserve">The road upgrades </w:t>
      </w:r>
      <w:r w:rsidR="00F904FD">
        <w:rPr>
          <w:rFonts w:cs="Arial"/>
        </w:rPr>
        <w:t xml:space="preserve">required to be in place for operation </w:t>
      </w:r>
      <w:r>
        <w:rPr>
          <w:rFonts w:cs="Arial"/>
        </w:rPr>
        <w:t>include a signalised intersection at Munibung Road opposite the Bunnings entrance/exit, a roundabout at the connection between Cressy and Hague Roads, and restriction of access between Hague and Munibung Roads to left in / left out.</w:t>
      </w:r>
    </w:p>
    <w:p w14:paraId="02D32164" w14:textId="26536C73" w:rsidR="00012FBA" w:rsidRDefault="006C7547">
      <w:pPr>
        <w:pStyle w:val="Header"/>
        <w:rPr>
          <w:rFonts w:cs="Arial"/>
        </w:rPr>
      </w:pPr>
      <w:r>
        <w:rPr>
          <w:rFonts w:cs="Arial"/>
        </w:rPr>
        <w:t>Cressy Road</w:t>
      </w:r>
      <w:r w:rsidR="00BC0A87">
        <w:rPr>
          <w:rFonts w:cs="Arial"/>
        </w:rPr>
        <w:t xml:space="preserve"> and associated upgrades </w:t>
      </w:r>
      <w:r w:rsidR="000B7FE2">
        <w:rPr>
          <w:rFonts w:cs="Arial"/>
        </w:rPr>
        <w:t xml:space="preserve">including signalised intersection at Munibung Road </w:t>
      </w:r>
      <w:r w:rsidR="00BC0A87">
        <w:rPr>
          <w:rFonts w:cs="Arial"/>
        </w:rPr>
        <w:t>are being constructed</w:t>
      </w:r>
      <w:r w:rsidR="00012FBA">
        <w:rPr>
          <w:rFonts w:cs="Arial"/>
        </w:rPr>
        <w:t xml:space="preserve"> by the Hunter and Central Coast Development Corporation (HCCDC)</w:t>
      </w:r>
      <w:r w:rsidR="005051EC">
        <w:rPr>
          <w:rFonts w:cs="Arial"/>
        </w:rPr>
        <w:t xml:space="preserve">, which is a development arm of the </w:t>
      </w:r>
      <w:r>
        <w:rPr>
          <w:rFonts w:cs="Arial"/>
        </w:rPr>
        <w:t xml:space="preserve">NSW </w:t>
      </w:r>
      <w:r w:rsidR="005051EC">
        <w:rPr>
          <w:rFonts w:cs="Arial"/>
        </w:rPr>
        <w:t>State Government.</w:t>
      </w:r>
      <w:r w:rsidR="0025051B">
        <w:rPr>
          <w:rFonts w:cs="Arial"/>
        </w:rPr>
        <w:t xml:space="preserve"> Works </w:t>
      </w:r>
      <w:r w:rsidR="00BC0A87">
        <w:rPr>
          <w:rFonts w:cs="Arial"/>
        </w:rPr>
        <w:t>are being carried out</w:t>
      </w:r>
      <w:r w:rsidR="00012FBA">
        <w:rPr>
          <w:rFonts w:cs="Arial"/>
        </w:rPr>
        <w:t xml:space="preserve"> under</w:t>
      </w:r>
      <w:r w:rsidR="0025051B">
        <w:rPr>
          <w:rFonts w:cs="Arial"/>
        </w:rPr>
        <w:t xml:space="preserve"> Division 17 Roads and Traffic, of </w:t>
      </w:r>
      <w:r w:rsidR="00012FBA" w:rsidRPr="0025051B">
        <w:rPr>
          <w:rFonts w:cs="Arial"/>
          <w:i/>
        </w:rPr>
        <w:t>State Environmental Planning Policy (Infrastructure) 2007</w:t>
      </w:r>
      <w:r w:rsidR="00012FBA">
        <w:rPr>
          <w:rFonts w:cs="Arial"/>
        </w:rPr>
        <w:t xml:space="preserve"> (Infrastructure SEPP). The Infrastructure SEPP permits HCCDC as a public authority to carry out defined infrastructure works without consent (subject to meeting preconditions). </w:t>
      </w:r>
    </w:p>
    <w:p w14:paraId="637CA705" w14:textId="61B08FF9" w:rsidR="006A73B2" w:rsidRDefault="00BC0A87">
      <w:pPr>
        <w:pStyle w:val="Header"/>
        <w:rPr>
          <w:rFonts w:cs="Arial"/>
        </w:rPr>
      </w:pPr>
      <w:r>
        <w:rPr>
          <w:rFonts w:cs="Arial"/>
        </w:rPr>
        <w:t xml:space="preserve">A </w:t>
      </w:r>
      <w:r w:rsidR="00A03B08">
        <w:rPr>
          <w:rFonts w:cs="Arial"/>
        </w:rPr>
        <w:t>R</w:t>
      </w:r>
      <w:r>
        <w:rPr>
          <w:rFonts w:cs="Arial"/>
        </w:rPr>
        <w:t xml:space="preserve">eview of Environmental </w:t>
      </w:r>
      <w:r w:rsidR="00A03B08">
        <w:rPr>
          <w:rFonts w:cs="Arial"/>
        </w:rPr>
        <w:t>F</w:t>
      </w:r>
      <w:r>
        <w:rPr>
          <w:rFonts w:cs="Arial"/>
        </w:rPr>
        <w:t>actors</w:t>
      </w:r>
      <w:r w:rsidR="00A03B08">
        <w:rPr>
          <w:rFonts w:cs="Arial"/>
        </w:rPr>
        <w:t xml:space="preserve"> (REF)</w:t>
      </w:r>
      <w:r>
        <w:rPr>
          <w:rFonts w:cs="Arial"/>
        </w:rPr>
        <w:t xml:space="preserve"> has been</w:t>
      </w:r>
      <w:r w:rsidR="006A73B2">
        <w:rPr>
          <w:rFonts w:cs="Arial"/>
        </w:rPr>
        <w:t xml:space="preserve"> complete by EPS on behalf of </w:t>
      </w:r>
      <w:r w:rsidR="008305DA">
        <w:rPr>
          <w:rFonts w:cs="Arial"/>
        </w:rPr>
        <w:t>HCCDC</w:t>
      </w:r>
      <w:r w:rsidR="006A73B2">
        <w:rPr>
          <w:rFonts w:cs="Arial"/>
        </w:rPr>
        <w:t xml:space="preserve"> which has determined all associated upgrades can be carried out as exempt works under the </w:t>
      </w:r>
      <w:r w:rsidR="00186287">
        <w:rPr>
          <w:rFonts w:cs="Arial"/>
        </w:rPr>
        <w:t>Infrastructure</w:t>
      </w:r>
      <w:r w:rsidR="006A73B2">
        <w:rPr>
          <w:rFonts w:cs="Arial"/>
        </w:rPr>
        <w:t xml:space="preserve"> SEPP.</w:t>
      </w:r>
    </w:p>
    <w:p w14:paraId="4630FCCB" w14:textId="42D4089F" w:rsidR="006A73B2" w:rsidRDefault="006A73B2">
      <w:pPr>
        <w:pStyle w:val="Header"/>
        <w:rPr>
          <w:rFonts w:cs="Arial"/>
        </w:rPr>
      </w:pPr>
      <w:r>
        <w:rPr>
          <w:rFonts w:cs="Arial"/>
        </w:rPr>
        <w:t>A Section 138 Roads Act approval has</w:t>
      </w:r>
      <w:r w:rsidR="00186287">
        <w:rPr>
          <w:rFonts w:cs="Arial"/>
        </w:rPr>
        <w:t xml:space="preserve"> been initiated with Council to ensure that all roads and works being c</w:t>
      </w:r>
      <w:r w:rsidR="00384CBE">
        <w:rPr>
          <w:rFonts w:cs="Arial"/>
        </w:rPr>
        <w:t>onstructed</w:t>
      </w:r>
      <w:r w:rsidR="00186287">
        <w:rPr>
          <w:rFonts w:cs="Arial"/>
        </w:rPr>
        <w:t xml:space="preserve"> are to Council </w:t>
      </w:r>
      <w:r w:rsidR="00D65E7D">
        <w:rPr>
          <w:rFonts w:cs="Arial"/>
        </w:rPr>
        <w:t>st</w:t>
      </w:r>
      <w:r w:rsidR="00186287">
        <w:rPr>
          <w:rFonts w:cs="Arial"/>
        </w:rPr>
        <w:t>andard</w:t>
      </w:r>
      <w:r w:rsidR="00D65E7D">
        <w:rPr>
          <w:rFonts w:cs="Arial"/>
        </w:rPr>
        <w:t xml:space="preserve">. This application </w:t>
      </w:r>
      <w:r w:rsidR="00384CBE">
        <w:rPr>
          <w:rFonts w:cs="Arial"/>
        </w:rPr>
        <w:t>is</w:t>
      </w:r>
      <w:r w:rsidR="00186287">
        <w:rPr>
          <w:rFonts w:cs="Arial"/>
        </w:rPr>
        <w:t xml:space="preserve"> currently </w:t>
      </w:r>
      <w:r w:rsidR="00D65E7D">
        <w:rPr>
          <w:rFonts w:cs="Arial"/>
        </w:rPr>
        <w:t xml:space="preserve">being </w:t>
      </w:r>
      <w:r w:rsidR="00186287">
        <w:rPr>
          <w:rFonts w:cs="Arial"/>
        </w:rPr>
        <w:t>assess</w:t>
      </w:r>
      <w:r w:rsidR="00D65E7D">
        <w:rPr>
          <w:rFonts w:cs="Arial"/>
        </w:rPr>
        <w:t xml:space="preserve">ed by </w:t>
      </w:r>
      <w:r w:rsidR="00186287">
        <w:rPr>
          <w:rFonts w:cs="Arial"/>
        </w:rPr>
        <w:t>Council Staff.</w:t>
      </w:r>
    </w:p>
    <w:p w14:paraId="0AE11E5A" w14:textId="46D46FE5" w:rsidR="00BC0A87" w:rsidRDefault="0009346F">
      <w:pPr>
        <w:pStyle w:val="Header"/>
        <w:rPr>
          <w:rFonts w:cs="Arial"/>
        </w:rPr>
      </w:pPr>
      <w:r>
        <w:rPr>
          <w:rFonts w:cs="Arial"/>
        </w:rPr>
        <w:t xml:space="preserve">A Works Authorisation Deed (WAD) has been </w:t>
      </w:r>
      <w:r w:rsidR="0025051B">
        <w:rPr>
          <w:rFonts w:cs="Arial"/>
        </w:rPr>
        <w:t>initiated</w:t>
      </w:r>
      <w:r>
        <w:rPr>
          <w:rFonts w:cs="Arial"/>
        </w:rPr>
        <w:t xml:space="preserve"> with </w:t>
      </w:r>
      <w:r w:rsidR="00384CBE">
        <w:rPr>
          <w:rFonts w:cs="Arial"/>
        </w:rPr>
        <w:t xml:space="preserve">TfNSW </w:t>
      </w:r>
      <w:r>
        <w:rPr>
          <w:rFonts w:cs="Arial"/>
        </w:rPr>
        <w:t>for the signalised intersection at Munibung and Cressy Roads</w:t>
      </w:r>
      <w:r w:rsidR="00D65E7D">
        <w:rPr>
          <w:rFonts w:cs="Arial"/>
        </w:rPr>
        <w:t>.</w:t>
      </w:r>
    </w:p>
    <w:p w14:paraId="4175D1E1" w14:textId="1C648A54" w:rsidR="00D65E7D" w:rsidRDefault="00D65E7D" w:rsidP="00D65E7D">
      <w:pPr>
        <w:pStyle w:val="Header"/>
        <w:rPr>
          <w:rFonts w:cs="Arial"/>
        </w:rPr>
      </w:pPr>
      <w:r>
        <w:rPr>
          <w:rFonts w:cs="Arial"/>
        </w:rPr>
        <w:t xml:space="preserve">In addition to these works there is also the requirement for </w:t>
      </w:r>
      <w:r>
        <w:rPr>
          <w:rFonts w:cs="Arial"/>
        </w:rPr>
        <w:t xml:space="preserve">the </w:t>
      </w:r>
      <w:r>
        <w:rPr>
          <w:rFonts w:cs="Arial"/>
        </w:rPr>
        <w:t xml:space="preserve">upgrade of Myall Road and Munibung Road intersection at Cardiff. This intersection currently fails and is part of upgrades required to the wider road network to facilitate the Pasminco precinct redevelopment. Conditions have been included </w:t>
      </w:r>
      <w:r>
        <w:rPr>
          <w:rFonts w:cs="Arial"/>
        </w:rPr>
        <w:t xml:space="preserve">for the Costco development requiring </w:t>
      </w:r>
      <w:r>
        <w:rPr>
          <w:rFonts w:cs="Arial"/>
        </w:rPr>
        <w:t xml:space="preserve">arrangements </w:t>
      </w:r>
      <w:r>
        <w:rPr>
          <w:rFonts w:cs="Arial"/>
        </w:rPr>
        <w:t xml:space="preserve">to </w:t>
      </w:r>
      <w:r>
        <w:rPr>
          <w:rFonts w:cs="Arial"/>
        </w:rPr>
        <w:t>be in place with Transport for New South Wales (TfNSW) prior to operation of the development</w:t>
      </w:r>
      <w:r>
        <w:rPr>
          <w:rFonts w:cs="Arial"/>
        </w:rPr>
        <w:t xml:space="preserve">. This will ensure Costco </w:t>
      </w:r>
      <w:r>
        <w:rPr>
          <w:rFonts w:cs="Arial"/>
        </w:rPr>
        <w:t>appropriately contributes to these upgrades.</w:t>
      </w:r>
      <w:bookmarkStart w:id="2" w:name="_GoBack"/>
      <w:bookmarkEnd w:id="2"/>
    </w:p>
    <w:p w14:paraId="3CF1695B" w14:textId="77777777" w:rsidR="008D37B6" w:rsidRPr="00977FAF" w:rsidRDefault="008D37B6">
      <w:pPr>
        <w:pStyle w:val="Header"/>
        <w:rPr>
          <w:rFonts w:cs="Arial"/>
        </w:rPr>
      </w:pPr>
    </w:p>
    <w:p w14:paraId="146396F6" w14:textId="77777777" w:rsidR="008D37B6" w:rsidRPr="00E35CFD" w:rsidRDefault="00D65E7D" w:rsidP="0095170A">
      <w:pPr>
        <w:keepNext/>
        <w:keepLines/>
        <w:spacing w:after="0"/>
        <w:rPr>
          <w:rFonts w:cs="Arial"/>
          <w:szCs w:val="22"/>
        </w:rPr>
      </w:pPr>
      <w:bookmarkStart w:id="3" w:name="Sighere"/>
      <w:bookmarkEnd w:id="3"/>
      <w:r>
        <w:pict w14:anchorId="3F21D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2.5pt;height:45.8pt">
            <v:imagedata r:id="rId11" o:title="Glen M Mathews Signature"/>
          </v:shape>
        </w:pict>
      </w:r>
    </w:p>
    <w:p w14:paraId="4BA3191C" w14:textId="77777777" w:rsidR="008D37B6" w:rsidRPr="00E35CFD" w:rsidRDefault="008D37B6" w:rsidP="0095170A">
      <w:pPr>
        <w:pStyle w:val="Signature"/>
        <w:keepNext/>
        <w:keepLines/>
        <w:spacing w:before="120"/>
        <w:rPr>
          <w:noProof w:val="0"/>
        </w:rPr>
      </w:pPr>
      <w:r>
        <w:rPr>
          <w:noProof w:val="0"/>
        </w:rPr>
        <w:t>Glen Mathews</w:t>
      </w:r>
    </w:p>
    <w:p w14:paraId="4B07146C" w14:textId="77777777" w:rsidR="008D37B6" w:rsidRPr="00E35CFD" w:rsidRDefault="008D37B6" w:rsidP="0095170A">
      <w:pPr>
        <w:pStyle w:val="SignatureB"/>
        <w:keepNext/>
        <w:keepLines/>
        <w:rPr>
          <w:noProof w:val="0"/>
        </w:rPr>
      </w:pPr>
      <w:r w:rsidRPr="00E35CFD">
        <w:rPr>
          <w:noProof w:val="0"/>
        </w:rPr>
        <w:t>Development Planner</w:t>
      </w:r>
    </w:p>
    <w:p w14:paraId="69A7577C" w14:textId="77777777" w:rsidR="008D37B6" w:rsidRPr="00E35CFD" w:rsidRDefault="008D37B6" w:rsidP="0095170A">
      <w:pPr>
        <w:pStyle w:val="SignatureB"/>
        <w:keepNext/>
        <w:keepLines/>
        <w:rPr>
          <w:noProof w:val="0"/>
        </w:rPr>
      </w:pPr>
      <w:r w:rsidRPr="00D24282">
        <w:rPr>
          <w:noProof w:val="0"/>
        </w:rPr>
        <w:t>Development Assessment and C</w:t>
      </w:r>
      <w:r>
        <w:rPr>
          <w:noProof w:val="0"/>
        </w:rPr>
        <w:t>ertification</w:t>
      </w:r>
    </w:p>
    <w:p w14:paraId="53D43199" w14:textId="77777777" w:rsidR="00D34D9E" w:rsidRPr="00977FAF" w:rsidRDefault="00D34D9E">
      <w:pPr>
        <w:rPr>
          <w:rFonts w:cs="Arial"/>
        </w:rPr>
      </w:pPr>
    </w:p>
    <w:sectPr w:rsidR="00D34D9E" w:rsidRPr="00977FAF" w:rsidSect="00F73DA9">
      <w:footerReference w:type="default" r:id="rId12"/>
      <w:footerReference w:type="first" r:id="rId13"/>
      <w:pgSz w:w="11907" w:h="16840" w:code="9"/>
      <w:pgMar w:top="851" w:right="851" w:bottom="851" w:left="1134" w:header="1134" w:footer="1077" w:gutter="0"/>
      <w:paperSrc w:first="3" w:other="3"/>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7EBE3" w14:textId="77777777" w:rsidR="00703251" w:rsidRDefault="00703251">
      <w:r>
        <w:separator/>
      </w:r>
    </w:p>
  </w:endnote>
  <w:endnote w:type="continuationSeparator" w:id="0">
    <w:p w14:paraId="47B9AB02" w14:textId="77777777" w:rsidR="00703251" w:rsidRDefault="00703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bill">
    <w:charset w:val="00"/>
    <w:family w:val="decorativ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Look w:val="0000" w:firstRow="0" w:lastRow="0" w:firstColumn="0" w:lastColumn="0" w:noHBand="0" w:noVBand="0"/>
    </w:tblPr>
    <w:tblGrid>
      <w:gridCol w:w="4417"/>
      <w:gridCol w:w="4417"/>
    </w:tblGrid>
    <w:tr w:rsidR="00BE120E" w14:paraId="7E180046" w14:textId="77777777">
      <w:tc>
        <w:tcPr>
          <w:tcW w:w="4417" w:type="dxa"/>
        </w:tcPr>
        <w:p w14:paraId="5D8EEEA0" w14:textId="77777777" w:rsidR="00BE120E" w:rsidRDefault="00BE120E">
          <w:pPr>
            <w:rPr>
              <w:sz w:val="12"/>
            </w:rPr>
          </w:pPr>
          <w:r>
            <w:rPr>
              <w:sz w:val="12"/>
            </w:rPr>
            <w:fldChar w:fldCharType="begin"/>
          </w:r>
          <w:r>
            <w:rPr>
              <w:sz w:val="12"/>
            </w:rPr>
            <w:instrText xml:space="preserve"> FILENAME  \* MERGEFORMAT </w:instrText>
          </w:r>
          <w:r>
            <w:rPr>
              <w:sz w:val="12"/>
            </w:rPr>
            <w:fldChar w:fldCharType="separate"/>
          </w:r>
          <w:r w:rsidR="00295128">
            <w:rPr>
              <w:noProof/>
              <w:sz w:val="12"/>
            </w:rPr>
            <w:t>gmmathews-20967.docx</w:t>
          </w:r>
          <w:r>
            <w:rPr>
              <w:sz w:val="12"/>
            </w:rPr>
            <w:fldChar w:fldCharType="end"/>
          </w:r>
        </w:p>
      </w:tc>
      <w:tc>
        <w:tcPr>
          <w:tcW w:w="4417" w:type="dxa"/>
        </w:tcPr>
        <w:p w14:paraId="4F655919" w14:textId="77777777" w:rsidR="00BE120E" w:rsidRDefault="00BE120E">
          <w:pPr>
            <w:jc w:val="right"/>
            <w:rPr>
              <w:sz w:val="12"/>
            </w:rPr>
          </w:pPr>
          <w:r>
            <w:rPr>
              <w:sz w:val="12"/>
            </w:rPr>
            <w:t>LMCC /</w:t>
          </w:r>
          <w:r>
            <w:rPr>
              <w:rStyle w:val="PageNumber"/>
              <w:sz w:val="12"/>
            </w:rPr>
            <w:fldChar w:fldCharType="begin"/>
          </w:r>
          <w:r>
            <w:rPr>
              <w:rStyle w:val="PageNumber"/>
              <w:sz w:val="12"/>
            </w:rPr>
            <w:instrText xml:space="preserve"> PAGE </w:instrText>
          </w:r>
          <w:r>
            <w:rPr>
              <w:rStyle w:val="PageNumber"/>
              <w:sz w:val="12"/>
            </w:rPr>
            <w:fldChar w:fldCharType="separate"/>
          </w:r>
          <w:r>
            <w:rPr>
              <w:rStyle w:val="PageNumber"/>
              <w:noProof/>
              <w:sz w:val="12"/>
            </w:rPr>
            <w:t>2</w:t>
          </w:r>
          <w:r>
            <w:rPr>
              <w:rStyle w:val="PageNumber"/>
              <w:sz w:val="12"/>
            </w:rPr>
            <w:fldChar w:fldCharType="end"/>
          </w:r>
        </w:p>
      </w:tc>
    </w:tr>
  </w:tbl>
  <w:p w14:paraId="79CF88B8" w14:textId="77777777" w:rsidR="00BE120E" w:rsidRDefault="00BE12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08" w:type="dxa"/>
      <w:tblLayout w:type="fixed"/>
      <w:tblLook w:val="0000" w:firstRow="0" w:lastRow="0" w:firstColumn="0" w:lastColumn="0" w:noHBand="0" w:noVBand="0"/>
    </w:tblPr>
    <w:tblGrid>
      <w:gridCol w:w="6228"/>
      <w:gridCol w:w="2880"/>
    </w:tblGrid>
    <w:tr w:rsidR="00E26E72" w:rsidRPr="004947B1" w14:paraId="4B457573" w14:textId="77777777">
      <w:tc>
        <w:tcPr>
          <w:tcW w:w="6228" w:type="dxa"/>
        </w:tcPr>
        <w:p w14:paraId="6DDE11B4" w14:textId="4F0CCC8F" w:rsidR="00E26E72" w:rsidRPr="008927AB" w:rsidRDefault="00E26E72" w:rsidP="0095170A">
          <w:pPr>
            <w:pStyle w:val="FooterLMCC"/>
            <w:rPr>
              <w:rFonts w:cs="Arial"/>
            </w:rPr>
          </w:pPr>
          <w:r w:rsidRPr="004947B1">
            <w:rPr>
              <w:rFonts w:cs="Arial"/>
            </w:rPr>
            <w:t xml:space="preserve">Our Ref: </w:t>
          </w:r>
          <w:r w:rsidRPr="004947B1">
            <w:rPr>
              <w:rFonts w:cs="Arial"/>
            </w:rPr>
            <w:fldChar w:fldCharType="begin"/>
          </w:r>
          <w:r w:rsidRPr="004947B1">
            <w:rPr>
              <w:rFonts w:cs="Arial"/>
            </w:rPr>
            <w:instrText xml:space="preserve"> Docvariable FileNo </w:instrText>
          </w:r>
          <w:r w:rsidRPr="004947B1">
            <w:rPr>
              <w:rFonts w:cs="Arial"/>
            </w:rPr>
            <w:fldChar w:fldCharType="separate"/>
          </w:r>
          <w:r w:rsidR="00295128">
            <w:rPr>
              <w:rFonts w:cs="Arial"/>
            </w:rPr>
            <w:t>DA/1166/2020</w:t>
          </w:r>
          <w:r w:rsidRPr="004947B1">
            <w:rPr>
              <w:rFonts w:cs="Arial"/>
            </w:rPr>
            <w:fldChar w:fldCharType="end"/>
          </w:r>
        </w:p>
      </w:tc>
      <w:tc>
        <w:tcPr>
          <w:tcW w:w="2880" w:type="dxa"/>
        </w:tcPr>
        <w:p w14:paraId="7B5A1E33" w14:textId="77777777" w:rsidR="00E26E72" w:rsidRPr="004947B1" w:rsidRDefault="00E26E72" w:rsidP="0095170A">
          <w:pPr>
            <w:pStyle w:val="FooterLMCC"/>
            <w:rPr>
              <w:rFonts w:cs="Arial"/>
            </w:rPr>
          </w:pPr>
        </w:p>
      </w:tc>
    </w:tr>
  </w:tbl>
  <w:p w14:paraId="42B79E69" w14:textId="6DBAFCA8" w:rsidR="00E26E72" w:rsidRPr="004947B1" w:rsidRDefault="001B44A7" w:rsidP="0095170A">
    <w:pPr>
      <w:rPr>
        <w:rFonts w:cs="Arial"/>
      </w:rPr>
    </w:pPr>
    <w:bookmarkStart w:id="4" w:name="DocFileName"/>
    <w:r>
      <w:rPr>
        <w:rFonts w:cs="Arial"/>
      </w:rPr>
      <w:t>D0992763</w:t>
    </w:r>
    <w:bookmarkEnd w:id="4"/>
  </w:p>
  <w:p w14:paraId="1944EFA0" w14:textId="77777777" w:rsidR="00E26E72" w:rsidRPr="00572921" w:rsidRDefault="00E26E72" w:rsidP="0095170A">
    <w:pPr>
      <w:rPr>
        <w:rFonts w:cs="Arial"/>
      </w:rPr>
    </w:pPr>
  </w:p>
  <w:p w14:paraId="04A97990" w14:textId="77777777" w:rsidR="00E26E72" w:rsidRDefault="00E26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AF907" w14:textId="77777777" w:rsidR="00703251" w:rsidRDefault="00703251">
      <w:r>
        <w:separator/>
      </w:r>
    </w:p>
  </w:footnote>
  <w:footnote w:type="continuationSeparator" w:id="0">
    <w:p w14:paraId="5E635301" w14:textId="77777777" w:rsidR="00703251" w:rsidRDefault="00703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E82FC8C"/>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E3E0CEFC"/>
    <w:lvl w:ilvl="0">
      <w:start w:val="1"/>
      <w:numFmt w:val="decimal"/>
      <w:pStyle w:val="ListNumber"/>
      <w:lvlText w:val="%1."/>
      <w:lvlJc w:val="left"/>
      <w:pPr>
        <w:tabs>
          <w:tab w:val="num" w:pos="360"/>
        </w:tabs>
        <w:ind w:left="360" w:hanging="360"/>
      </w:pPr>
    </w:lvl>
  </w:abstractNum>
  <w:abstractNum w:abstractNumId="2" w15:restartNumberingAfterBreak="0">
    <w:nsid w:val="02203ED0"/>
    <w:multiLevelType w:val="singleLevel"/>
    <w:tmpl w:val="FACACBD0"/>
    <w:lvl w:ilvl="0">
      <w:start w:val="1"/>
      <w:numFmt w:val="decimal"/>
      <w:lvlText w:val="%1."/>
      <w:lvlJc w:val="left"/>
      <w:pPr>
        <w:tabs>
          <w:tab w:val="num" w:pos="567"/>
        </w:tabs>
        <w:ind w:left="567" w:hanging="567"/>
      </w:pPr>
    </w:lvl>
  </w:abstractNum>
  <w:abstractNum w:abstractNumId="3" w15:restartNumberingAfterBreak="0">
    <w:nsid w:val="12020F02"/>
    <w:multiLevelType w:val="singleLevel"/>
    <w:tmpl w:val="574A1B30"/>
    <w:lvl w:ilvl="0">
      <w:start w:val="1"/>
      <w:numFmt w:val="lowerLetter"/>
      <w:lvlText w:val="%1)"/>
      <w:lvlJc w:val="left"/>
      <w:pPr>
        <w:tabs>
          <w:tab w:val="num" w:pos="1134"/>
        </w:tabs>
        <w:ind w:left="1134" w:hanging="567"/>
      </w:pPr>
    </w:lvl>
  </w:abstractNum>
  <w:abstractNum w:abstractNumId="4" w15:restartNumberingAfterBreak="0">
    <w:nsid w:val="20366FB6"/>
    <w:multiLevelType w:val="singleLevel"/>
    <w:tmpl w:val="3CFCD85C"/>
    <w:lvl w:ilvl="0">
      <w:start w:val="1"/>
      <w:numFmt w:val="decimal"/>
      <w:lvlText w:val="%1."/>
      <w:lvlJc w:val="left"/>
      <w:pPr>
        <w:tabs>
          <w:tab w:val="num" w:pos="567"/>
        </w:tabs>
        <w:ind w:left="567" w:hanging="567"/>
      </w:pPr>
    </w:lvl>
  </w:abstractNum>
  <w:abstractNum w:abstractNumId="5" w15:restartNumberingAfterBreak="0">
    <w:nsid w:val="255850F9"/>
    <w:multiLevelType w:val="multilevel"/>
    <w:tmpl w:val="84B47484"/>
    <w:lvl w:ilvl="0">
      <w:start w:val="1"/>
      <w:numFmt w:val="decimal"/>
      <w:pStyle w:val="ReportSubHeading"/>
      <w:lvlText w:val="%1."/>
      <w:lvlJc w:val="left"/>
      <w:pPr>
        <w:tabs>
          <w:tab w:val="num" w:pos="567"/>
        </w:tabs>
        <w:ind w:left="567" w:hanging="567"/>
      </w:pPr>
    </w:lvl>
    <w:lvl w:ilvl="1">
      <w:start w:val="1"/>
      <w:numFmt w:val="decimal"/>
      <w:lvlRestart w:val="0"/>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1080"/>
        </w:tabs>
        <w:ind w:left="567" w:hanging="567"/>
      </w:pPr>
    </w:lvl>
    <w:lvl w:ilvl="4">
      <w:start w:val="1"/>
      <w:numFmt w:val="decimal"/>
      <w:lvlText w:val="%1.%2.%3.%4.%5"/>
      <w:lvlJc w:val="left"/>
      <w:pPr>
        <w:tabs>
          <w:tab w:val="num" w:pos="1080"/>
        </w:tabs>
        <w:ind w:left="567" w:hanging="567"/>
      </w:pPr>
    </w:lvl>
    <w:lvl w:ilvl="5">
      <w:start w:val="1"/>
      <w:numFmt w:val="decimal"/>
      <w:lvlText w:val="%1.%2.%3.%4.%5.%6"/>
      <w:lvlJc w:val="left"/>
      <w:pPr>
        <w:tabs>
          <w:tab w:val="num" w:pos="1440"/>
        </w:tabs>
        <w:ind w:left="567" w:hanging="567"/>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6CB6913"/>
    <w:multiLevelType w:val="singleLevel"/>
    <w:tmpl w:val="FD5A109E"/>
    <w:lvl w:ilvl="0">
      <w:start w:val="1"/>
      <w:numFmt w:val="upperLetter"/>
      <w:pStyle w:val="ReportA"/>
      <w:lvlText w:val="%1."/>
      <w:lvlJc w:val="left"/>
      <w:pPr>
        <w:tabs>
          <w:tab w:val="num" w:pos="567"/>
        </w:tabs>
        <w:ind w:left="567" w:hanging="567"/>
      </w:pPr>
      <w:rPr>
        <w:rFonts w:hint="default"/>
      </w:rPr>
    </w:lvl>
  </w:abstractNum>
  <w:abstractNum w:abstractNumId="7" w15:restartNumberingAfterBreak="0">
    <w:nsid w:val="3CF96EBE"/>
    <w:multiLevelType w:val="singleLevel"/>
    <w:tmpl w:val="9C54C454"/>
    <w:lvl w:ilvl="0">
      <w:start w:val="1"/>
      <w:numFmt w:val="upperLetter"/>
      <w:lvlText w:val="%1."/>
      <w:lvlJc w:val="left"/>
      <w:pPr>
        <w:tabs>
          <w:tab w:val="num" w:pos="567"/>
        </w:tabs>
        <w:ind w:left="567" w:hanging="567"/>
      </w:pPr>
      <w:rPr>
        <w:rFonts w:hint="default"/>
      </w:rPr>
    </w:lvl>
  </w:abstractNum>
  <w:abstractNum w:abstractNumId="8" w15:restartNumberingAfterBreak="0">
    <w:nsid w:val="594920DB"/>
    <w:multiLevelType w:val="multilevel"/>
    <w:tmpl w:val="2DF0A6F6"/>
    <w:lvl w:ilvl="0">
      <w:start w:val="1"/>
      <w:numFmt w:val="lowerLetter"/>
      <w:lvlText w:val="%1)"/>
      <w:lvlJc w:val="left"/>
      <w:pPr>
        <w:tabs>
          <w:tab w:val="num" w:pos="1134"/>
        </w:tabs>
        <w:ind w:left="1134" w:hanging="567"/>
      </w:pPr>
      <w:rPr>
        <w:rFonts w:ascii="Arial" w:hAnsi="Arial"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701"/>
        </w:tabs>
        <w:ind w:left="1701" w:hanging="567"/>
      </w:pPr>
      <w:rPr>
        <w:rFonts w:ascii="Arial" w:hAnsi="Arial" w:hint="default"/>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620D6881"/>
    <w:multiLevelType w:val="singleLevel"/>
    <w:tmpl w:val="5D3416B2"/>
    <w:lvl w:ilvl="0">
      <w:start w:val="1"/>
      <w:numFmt w:val="decimal"/>
      <w:pStyle w:val="Report1"/>
      <w:lvlText w:val="%1."/>
      <w:lvlJc w:val="left"/>
      <w:pPr>
        <w:tabs>
          <w:tab w:val="num" w:pos="567"/>
        </w:tabs>
        <w:ind w:left="567" w:hanging="567"/>
      </w:pPr>
    </w:lvl>
  </w:abstractNum>
  <w:abstractNum w:abstractNumId="10" w15:restartNumberingAfterBreak="0">
    <w:nsid w:val="7F8A299A"/>
    <w:multiLevelType w:val="hybridMultilevel"/>
    <w:tmpl w:val="83AA8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3"/>
  </w:num>
  <w:num w:numId="6">
    <w:abstractNumId w:val="5"/>
  </w:num>
  <w:num w:numId="7">
    <w:abstractNumId w:val="8"/>
  </w:num>
  <w:num w:numId="8">
    <w:abstractNumId w:val="9"/>
  </w:num>
  <w:num w:numId="9">
    <w:abstractNumId w:val="6"/>
  </w:num>
  <w:num w:numId="10">
    <w:abstractNumId w:val="9"/>
  </w:num>
  <w:num w:numId="11">
    <w:abstractNumId w:val="6"/>
  </w:num>
  <w:num w:numId="12">
    <w:abstractNumId w:val="9"/>
  </w:num>
  <w:num w:numId="13">
    <w:abstractNumId w:val="6"/>
  </w:num>
  <w:num w:numId="14">
    <w:abstractNumId w:val="9"/>
  </w:num>
  <w:num w:numId="15">
    <w:abstractNumId w:val="6"/>
  </w:num>
  <w:num w:numId="16">
    <w:abstractNumId w:val="9"/>
  </w:num>
  <w:num w:numId="17">
    <w:abstractNumId w:val="6"/>
  </w:num>
  <w:num w:numId="18">
    <w:abstractNumId w:val="9"/>
  </w:num>
  <w:num w:numId="19">
    <w:abstractNumId w:val="6"/>
  </w:num>
  <w:num w:numId="20">
    <w:abstractNumId w:val="9"/>
  </w:num>
  <w:num w:numId="21">
    <w:abstractNumId w:val="6"/>
  </w:num>
  <w:num w:numId="22">
    <w:abstractNumId w:val="9"/>
  </w:num>
  <w:num w:numId="23">
    <w:abstractNumId w:val="6"/>
  </w:num>
  <w:num w:numId="24">
    <w:abstractNumId w:val="9"/>
  </w:num>
  <w:num w:numId="25">
    <w:abstractNumId w:val="6"/>
  </w:num>
  <w:num w:numId="26">
    <w:abstractNumId w:val="9"/>
  </w:num>
  <w:num w:numId="27">
    <w:abstractNumId w:val="6"/>
  </w:num>
  <w:num w:numId="28">
    <w:abstractNumId w:val="9"/>
  </w:num>
  <w:num w:numId="29">
    <w:abstractNumId w:val="6"/>
  </w:num>
  <w:num w:numId="30">
    <w:abstractNumId w:val="9"/>
  </w:num>
  <w:num w:numId="31">
    <w:abstractNumId w:val="6"/>
  </w:num>
  <w:num w:numId="32">
    <w:abstractNumId w:val="9"/>
  </w:num>
  <w:num w:numId="33">
    <w:abstractNumId w:val="6"/>
  </w:num>
  <w:num w:numId="34">
    <w:abstractNumId w:val="1"/>
  </w:num>
  <w:num w:numId="35">
    <w:abstractNumId w:val="1"/>
  </w:num>
  <w:num w:numId="36">
    <w:abstractNumId w:val="1"/>
  </w:num>
  <w:num w:numId="37">
    <w:abstractNumId w:val="0"/>
  </w:num>
  <w:num w:numId="38">
    <w:abstractNumId w:val="0"/>
  </w:num>
  <w:num w:numId="39">
    <w:abstractNumId w:val="9"/>
  </w:num>
  <w:num w:numId="40">
    <w:abstractNumId w:val="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0MDU3MjMxNrA0srBQ0lEKTi0uzszPAykwrAUABhfYgCwAAAA="/>
    <w:docVar w:name="AllCouncillors" w:val="False"/>
    <w:docVar w:name="CurrentSavingLocation" w:val=" "/>
    <w:docVar w:name="CurrentUserName" w:val=" "/>
    <w:docVar w:name="DOCCancelled" w:val="False"/>
    <w:docVar w:name="DOCForm" w:val="0"/>
    <w:docVar w:name="DocSaved" w:val="True"/>
    <w:docVar w:name="Drive" w:val="C"/>
    <w:docVar w:name="Ext" w:val="1399"/>
    <w:docVar w:name="FileNo" w:val="DA/1166/2020"/>
    <w:docVar w:name="IsDocCreated" w:val="True"/>
    <w:docVar w:name="LetCode" w:val="M"/>
    <w:docVar w:name="OfficersName" w:val=" "/>
    <w:docVar w:name="OfficersTitle" w:val=" "/>
    <w:docVar w:name="Re" w:val=" "/>
    <w:docVar w:name="Re1" w:val="Memo to the Regional Planning Panel"/>
    <w:docVar w:name="RelatedRecord" w:val="DA/1166/2020/RPP"/>
    <w:docVar w:name="SaveCancelled" w:val="False"/>
    <w:docVar w:name="SavingLocation" w:val="N Drive (Network)"/>
    <w:docVar w:name="SignatureNOTRequired" w:val="0"/>
    <w:docVar w:name="SignatureUpdated" w:val="Cancelled"/>
    <w:docVar w:name="StandardD" w:val="False"/>
    <w:docVar w:name="Task" w:val="Ready to Save current document into TRIM."/>
    <w:docVar w:name="TextInsertedTest" w:val="0"/>
    <w:docVar w:name="TitleName" w:val=" - "/>
    <w:docVar w:name="ToNDrive" w:val="True"/>
    <w:docVar w:name="ToTRIM" w:val="False"/>
    <w:docVar w:name="TRIMedDoc" w:val="TRIMedyes"/>
    <w:docVar w:name="TRIMedDocumentNo" w:val="D09927637"/>
    <w:docVar w:name="TRIMError" w:val="RecordAccessUpdate"/>
    <w:docVar w:name="TRIMMe" w:val="0"/>
    <w:docVar w:name="UserMessage" w:val="Calling TRIM search_x000d_"/>
    <w:docVar w:name="UserMessageWindow" w:val="Click 'Save Document to TRIM' button....._x000d_"/>
  </w:docVars>
  <w:rsids>
    <w:rsidRoot w:val="00E26E72"/>
    <w:rsid w:val="00003E49"/>
    <w:rsid w:val="00005083"/>
    <w:rsid w:val="00012FBA"/>
    <w:rsid w:val="000353A8"/>
    <w:rsid w:val="000428D8"/>
    <w:rsid w:val="000520DF"/>
    <w:rsid w:val="0009346F"/>
    <w:rsid w:val="000B7172"/>
    <w:rsid w:val="000B7FE2"/>
    <w:rsid w:val="00116F65"/>
    <w:rsid w:val="00122F86"/>
    <w:rsid w:val="00140290"/>
    <w:rsid w:val="00184EDC"/>
    <w:rsid w:val="00186287"/>
    <w:rsid w:val="001A6132"/>
    <w:rsid w:val="001B44A7"/>
    <w:rsid w:val="001D30FE"/>
    <w:rsid w:val="001D4487"/>
    <w:rsid w:val="001E47B9"/>
    <w:rsid w:val="00207903"/>
    <w:rsid w:val="00240EA4"/>
    <w:rsid w:val="0025051B"/>
    <w:rsid w:val="00252729"/>
    <w:rsid w:val="00295128"/>
    <w:rsid w:val="002A20E9"/>
    <w:rsid w:val="002D1A20"/>
    <w:rsid w:val="002D39BC"/>
    <w:rsid w:val="00384CBE"/>
    <w:rsid w:val="004114E6"/>
    <w:rsid w:val="00432329"/>
    <w:rsid w:val="00440A3E"/>
    <w:rsid w:val="004E32E1"/>
    <w:rsid w:val="004F5E79"/>
    <w:rsid w:val="005051EC"/>
    <w:rsid w:val="005365EC"/>
    <w:rsid w:val="00573093"/>
    <w:rsid w:val="005A30AB"/>
    <w:rsid w:val="005B01E9"/>
    <w:rsid w:val="005C701B"/>
    <w:rsid w:val="005D0BBF"/>
    <w:rsid w:val="005D782D"/>
    <w:rsid w:val="0061463F"/>
    <w:rsid w:val="006371B2"/>
    <w:rsid w:val="006507AE"/>
    <w:rsid w:val="00675311"/>
    <w:rsid w:val="006A73B2"/>
    <w:rsid w:val="006C7547"/>
    <w:rsid w:val="006D0D07"/>
    <w:rsid w:val="007010FA"/>
    <w:rsid w:val="00703251"/>
    <w:rsid w:val="00780F29"/>
    <w:rsid w:val="00781509"/>
    <w:rsid w:val="007A7499"/>
    <w:rsid w:val="007F789D"/>
    <w:rsid w:val="008305DA"/>
    <w:rsid w:val="00843361"/>
    <w:rsid w:val="008927AB"/>
    <w:rsid w:val="008B3F89"/>
    <w:rsid w:val="008C0188"/>
    <w:rsid w:val="008D37B6"/>
    <w:rsid w:val="00933940"/>
    <w:rsid w:val="009402C8"/>
    <w:rsid w:val="00944E05"/>
    <w:rsid w:val="0095170A"/>
    <w:rsid w:val="009618D4"/>
    <w:rsid w:val="00977FAF"/>
    <w:rsid w:val="009D4094"/>
    <w:rsid w:val="00A03B08"/>
    <w:rsid w:val="00AA2FFD"/>
    <w:rsid w:val="00AB68EC"/>
    <w:rsid w:val="00AB7A37"/>
    <w:rsid w:val="00BC0A87"/>
    <w:rsid w:val="00BC4400"/>
    <w:rsid w:val="00BD13D7"/>
    <w:rsid w:val="00BE120E"/>
    <w:rsid w:val="00C011D2"/>
    <w:rsid w:val="00C87779"/>
    <w:rsid w:val="00CA1761"/>
    <w:rsid w:val="00CC4BD7"/>
    <w:rsid w:val="00CD146C"/>
    <w:rsid w:val="00D34D9E"/>
    <w:rsid w:val="00D35CBC"/>
    <w:rsid w:val="00D40FE2"/>
    <w:rsid w:val="00D65E7D"/>
    <w:rsid w:val="00E26E72"/>
    <w:rsid w:val="00E425D3"/>
    <w:rsid w:val="00EE2245"/>
    <w:rsid w:val="00F04C22"/>
    <w:rsid w:val="00F73DA9"/>
    <w:rsid w:val="00F904FD"/>
    <w:rsid w:val="00F92571"/>
    <w:rsid w:val="00FD3031"/>
    <w:rsid w:val="00FD59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66AFA0"/>
  <w15:docId w15:val="{241B6173-A599-48F7-8BE2-42C2A6BC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pPr>
    <w:rPr>
      <w:rFonts w:ascii="Arial" w:hAnsi="Arial"/>
      <w:sz w:val="22"/>
    </w:rPr>
  </w:style>
  <w:style w:type="paragraph" w:styleId="Heading1">
    <w:name w:val="heading 1"/>
    <w:basedOn w:val="Normal"/>
    <w:next w:val="Normal"/>
    <w:qFormat/>
    <w:pPr>
      <w:keepNext/>
      <w:outlineLvl w:val="0"/>
    </w:pPr>
    <w:rPr>
      <w:b/>
      <w:caps/>
      <w:sz w:val="28"/>
    </w:rPr>
  </w:style>
  <w:style w:type="paragraph" w:styleId="Heading2">
    <w:name w:val="heading 2"/>
    <w:basedOn w:val="Normal"/>
    <w:next w:val="Normal"/>
    <w:qFormat/>
    <w:pPr>
      <w:keepLines/>
      <w:spacing w:after="320"/>
      <w:outlineLvl w:val="1"/>
    </w:pPr>
    <w:rPr>
      <w:b/>
      <w:sz w:val="26"/>
    </w:rPr>
  </w:style>
  <w:style w:type="paragraph" w:styleId="Heading3">
    <w:name w:val="heading 3"/>
    <w:basedOn w:val="Normal"/>
    <w:next w:val="Normal"/>
    <w:qFormat/>
    <w:pPr>
      <w:keepLines/>
      <w:spacing w:before="60" w:after="120"/>
      <w:outlineLvl w:val="2"/>
    </w:pPr>
    <w:rPr>
      <w:b/>
      <w:sz w:val="24"/>
    </w:rPr>
  </w:style>
  <w:style w:type="paragraph" w:styleId="Heading4">
    <w:name w:val="heading 4"/>
    <w:basedOn w:val="Normal"/>
    <w:next w:val="Normal"/>
    <w:qFormat/>
    <w:pPr>
      <w:keepNext/>
      <w:spacing w:before="60" w:after="120"/>
      <w:outlineLvl w:val="3"/>
    </w:pPr>
    <w:rPr>
      <w:b/>
    </w:rPr>
  </w:style>
  <w:style w:type="paragraph" w:styleId="Heading5">
    <w:name w:val="heading 5"/>
    <w:basedOn w:val="Normal"/>
    <w:next w:val="Normal"/>
    <w:qFormat/>
    <w:pPr>
      <w:keepNext/>
      <w:spacing w:before="60" w:after="320"/>
      <w:outlineLvl w:val="4"/>
    </w:pPr>
    <w:rPr>
      <w:b/>
      <w:caps/>
      <w:sz w:val="26"/>
      <w:u w:val="single"/>
    </w:rPr>
  </w:style>
  <w:style w:type="paragraph" w:styleId="Heading6">
    <w:name w:val="heading 6"/>
    <w:basedOn w:val="Normal"/>
    <w:next w:val="Normal"/>
    <w:qFormat/>
    <w:pPr>
      <w:keepNext/>
      <w:spacing w:before="60"/>
      <w:outlineLvl w:val="5"/>
    </w:pPr>
    <w:rPr>
      <w:b/>
      <w:caps/>
      <w:sz w:val="24"/>
      <w:u w:val="single"/>
    </w:rPr>
  </w:style>
  <w:style w:type="paragraph" w:styleId="Heading7">
    <w:name w:val="heading 7"/>
    <w:basedOn w:val="Normal"/>
    <w:next w:val="Normal"/>
    <w:qFormat/>
    <w:pPr>
      <w:keepNext/>
      <w:spacing w:before="60" w:after="320"/>
      <w:outlineLvl w:val="6"/>
    </w:pPr>
    <w:rPr>
      <w:b/>
      <w:i/>
      <w:caps/>
      <w:sz w:val="26"/>
    </w:rPr>
  </w:style>
  <w:style w:type="paragraph" w:styleId="Heading8">
    <w:name w:val="heading 8"/>
    <w:basedOn w:val="Normal"/>
    <w:next w:val="Normal"/>
    <w:qFormat/>
    <w:pPr>
      <w:keepNext/>
      <w:spacing w:before="60"/>
      <w:outlineLvl w:val="7"/>
    </w:pPr>
    <w:rPr>
      <w:b/>
      <w:i/>
      <w:caps/>
      <w:sz w:val="24"/>
    </w:rPr>
  </w:style>
  <w:style w:type="paragraph" w:styleId="Heading9">
    <w:name w:val="heading 9"/>
    <w:basedOn w:val="Normal"/>
    <w:next w:val="Normal"/>
    <w:qFormat/>
    <w:pPr>
      <w:keepNext/>
      <w:spacing w:before="60"/>
      <w:outlineLvl w:val="8"/>
    </w:pPr>
    <w:rPr>
      <w:b/>
      <w:i/>
      <w:cap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pPr>
      <w:spacing w:after="120"/>
    </w:pPr>
    <w:rPr>
      <w:b/>
      <w:i/>
      <w:sz w:val="18"/>
    </w:rPr>
  </w:style>
  <w:style w:type="paragraph" w:customStyle="1" w:styleId="cat">
    <w:name w:val="cat"/>
    <w:basedOn w:val="Normal"/>
    <w:rPr>
      <w:b/>
      <w:i/>
      <w:sz w:val="36"/>
    </w:rPr>
  </w:style>
  <w:style w:type="paragraph" w:customStyle="1" w:styleId="lyn">
    <w:name w:val="lyn"/>
    <w:basedOn w:val="Normal"/>
    <w:next w:val="Normal"/>
    <w:pPr>
      <w:spacing w:before="480" w:after="600"/>
    </w:pPr>
    <w:rPr>
      <w:rFonts w:ascii="Playbill" w:hAnsi="Playbill"/>
      <w:b/>
      <w:i/>
      <w:smallCaps/>
      <w:color w:val="00FFFF"/>
      <w:spacing w:val="38"/>
      <w:sz w:val="32"/>
    </w:rPr>
  </w:style>
  <w:style w:type="paragraph" w:styleId="Header">
    <w:name w:val="header"/>
    <w:pPr>
      <w:spacing w:after="160"/>
    </w:pPr>
    <w:rPr>
      <w:rFonts w:ascii="Arial" w:hAnsi="Arial"/>
      <w:sz w:val="22"/>
    </w:rPr>
  </w:style>
  <w:style w:type="paragraph" w:styleId="Signature">
    <w:name w:val="Signature"/>
    <w:next w:val="Normal"/>
    <w:pPr>
      <w:spacing w:before="1000"/>
    </w:pPr>
    <w:rPr>
      <w:rFonts w:ascii="Arial" w:hAnsi="Arial"/>
      <w:noProof/>
      <w:sz w:val="22"/>
    </w:rPr>
  </w:style>
  <w:style w:type="paragraph" w:customStyle="1" w:styleId="FileNo">
    <w:name w:val="FileNo"/>
    <w:next w:val="Normal"/>
    <w:rPr>
      <w:rFonts w:ascii="Arial" w:hAnsi="Arial"/>
      <w:noProof/>
    </w:rPr>
  </w:style>
  <w:style w:type="paragraph" w:customStyle="1" w:styleId="NameA">
    <w:name w:val="NameA"/>
    <w:basedOn w:val="Normal"/>
    <w:next w:val="Normal"/>
    <w:pPr>
      <w:spacing w:after="0"/>
    </w:pPr>
  </w:style>
  <w:style w:type="paragraph" w:customStyle="1" w:styleId="Re">
    <w:name w:val="Re"/>
    <w:next w:val="Normal"/>
    <w:pPr>
      <w:spacing w:before="320" w:after="320"/>
    </w:pPr>
    <w:rPr>
      <w:rFonts w:ascii="Arial" w:hAnsi="Arial"/>
      <w:b/>
      <w:caps/>
      <w:sz w:val="22"/>
    </w:rPr>
  </w:style>
  <w:style w:type="paragraph" w:customStyle="1" w:styleId="Report1">
    <w:name w:val="Report 1"/>
    <w:basedOn w:val="Normal"/>
    <w:pPr>
      <w:numPr>
        <w:numId w:val="39"/>
      </w:numPr>
      <w:spacing w:after="120"/>
    </w:pPr>
  </w:style>
  <w:style w:type="paragraph" w:customStyle="1" w:styleId="ReportA">
    <w:name w:val="Report A"/>
    <w:basedOn w:val="Normal"/>
    <w:pPr>
      <w:numPr>
        <w:numId w:val="40"/>
      </w:numPr>
      <w:spacing w:after="120"/>
    </w:pPr>
  </w:style>
  <w:style w:type="paragraph" w:customStyle="1" w:styleId="ReportHeading1">
    <w:name w:val="Report Heading 1"/>
    <w:basedOn w:val="Normal"/>
    <w:next w:val="Normal"/>
    <w:pPr>
      <w:tabs>
        <w:tab w:val="num" w:pos="567"/>
      </w:tabs>
      <w:spacing w:after="120"/>
      <w:ind w:left="567" w:hanging="567"/>
    </w:pPr>
  </w:style>
  <w:style w:type="paragraph" w:customStyle="1" w:styleId="ReportHeadingA">
    <w:name w:val="Report Heading A"/>
    <w:basedOn w:val="Normal"/>
    <w:next w:val="Normal"/>
    <w:pPr>
      <w:tabs>
        <w:tab w:val="num" w:pos="567"/>
      </w:tabs>
      <w:spacing w:after="120"/>
      <w:ind w:left="567" w:hanging="567"/>
    </w:pPr>
  </w:style>
  <w:style w:type="paragraph" w:customStyle="1" w:styleId="ReportList">
    <w:name w:val="Report List"/>
    <w:basedOn w:val="Normal"/>
    <w:pPr>
      <w:spacing w:after="120"/>
    </w:pPr>
  </w:style>
  <w:style w:type="paragraph" w:customStyle="1" w:styleId="ReportSubHeading">
    <w:name w:val="Report Sub Heading"/>
    <w:basedOn w:val="Normal"/>
    <w:next w:val="ReportParagraph"/>
    <w:pPr>
      <w:numPr>
        <w:numId w:val="6"/>
      </w:numPr>
    </w:pPr>
  </w:style>
  <w:style w:type="paragraph" w:customStyle="1" w:styleId="ReportParagraph">
    <w:name w:val="Report Paragraph"/>
    <w:basedOn w:val="Normal"/>
    <w:pPr>
      <w:tabs>
        <w:tab w:val="left" w:pos="567"/>
      </w:tabs>
      <w:spacing w:after="120"/>
    </w:pPr>
  </w:style>
  <w:style w:type="character" w:styleId="PageNumber">
    <w:name w:val="page number"/>
    <w:basedOn w:val="DefaultParagraphFont"/>
  </w:style>
  <w:style w:type="paragraph" w:customStyle="1" w:styleId="ReportHeading">
    <w:name w:val="Report Heading"/>
    <w:basedOn w:val="Normal"/>
    <w:next w:val="Normal"/>
    <w:pPr>
      <w:spacing w:before="160"/>
    </w:pPr>
    <w:rPr>
      <w:b/>
      <w:caps/>
    </w:rPr>
  </w:style>
  <w:style w:type="paragraph" w:styleId="NormalIndent">
    <w:name w:val="Normal Indent"/>
    <w:pPr>
      <w:spacing w:after="160"/>
      <w:ind w:left="567"/>
    </w:pPr>
    <w:rPr>
      <w:rFonts w:ascii="Arial" w:hAnsi="Arial"/>
      <w:sz w:val="22"/>
    </w:rPr>
  </w:style>
  <w:style w:type="paragraph" w:styleId="PlainText">
    <w:name w:val="Plain Text"/>
    <w:pPr>
      <w:spacing w:after="160"/>
    </w:pPr>
    <w:rPr>
      <w:rFonts w:ascii="Arial" w:hAnsi="Arial"/>
      <w:sz w:val="22"/>
    </w:rPr>
  </w:style>
  <w:style w:type="paragraph" w:styleId="Date">
    <w:name w:val="Date"/>
    <w:basedOn w:val="Normal"/>
    <w:next w:val="Normal"/>
    <w:pPr>
      <w:spacing w:after="480"/>
    </w:pPr>
  </w:style>
  <w:style w:type="paragraph" w:customStyle="1" w:styleId="Dear">
    <w:name w:val="Dear"/>
    <w:next w:val="Normal"/>
    <w:pPr>
      <w:spacing w:before="320" w:after="160"/>
    </w:pPr>
    <w:rPr>
      <w:rFonts w:ascii="Arial" w:hAnsi="Arial"/>
      <w:sz w:val="22"/>
    </w:rPr>
  </w:style>
  <w:style w:type="paragraph" w:customStyle="1" w:styleId="HeadingMain">
    <w:name w:val="Heading Main"/>
    <w:next w:val="Normal"/>
    <w:pPr>
      <w:spacing w:before="120" w:after="160"/>
      <w:jc w:val="center"/>
    </w:pPr>
    <w:rPr>
      <w:rFonts w:ascii="Arial" w:hAnsi="Arial"/>
      <w:b/>
      <w:i/>
      <w:sz w:val="28"/>
    </w:rPr>
  </w:style>
  <w:style w:type="paragraph" w:styleId="ListNumber">
    <w:name w:val="List Number"/>
    <w:basedOn w:val="Normal"/>
    <w:pPr>
      <w:numPr>
        <w:numId w:val="36"/>
      </w:numPr>
      <w:tabs>
        <w:tab w:val="clear" w:pos="360"/>
        <w:tab w:val="num" w:pos="567"/>
      </w:tabs>
      <w:ind w:left="567" w:hanging="567"/>
    </w:pPr>
  </w:style>
  <w:style w:type="paragraph" w:styleId="ListNumber2">
    <w:name w:val="List Number 2"/>
    <w:basedOn w:val="ListNumber"/>
    <w:pPr>
      <w:numPr>
        <w:numId w:val="38"/>
      </w:numPr>
      <w:tabs>
        <w:tab w:val="clear" w:pos="643"/>
        <w:tab w:val="num" w:pos="851"/>
      </w:tabs>
      <w:ind w:left="851" w:hanging="567"/>
    </w:pPr>
  </w:style>
  <w:style w:type="paragraph" w:customStyle="1" w:styleId="BodyTextBold">
    <w:name w:val="Body Text Bold"/>
    <w:basedOn w:val="Normal"/>
    <w:rsid w:val="00843361"/>
    <w:rPr>
      <w:b/>
    </w:rPr>
  </w:style>
  <w:style w:type="paragraph" w:customStyle="1" w:styleId="SignatureB">
    <w:name w:val="SignatureB"/>
    <w:basedOn w:val="Signature"/>
    <w:next w:val="Normal"/>
    <w:rsid w:val="00675311"/>
    <w:pPr>
      <w:spacing w:before="0"/>
    </w:pPr>
    <w:rPr>
      <w:b/>
      <w:bCs/>
    </w:rPr>
  </w:style>
  <w:style w:type="paragraph" w:customStyle="1" w:styleId="FooterLMCC">
    <w:name w:val="FooterLMCC"/>
    <w:basedOn w:val="Footer"/>
    <w:next w:val="Footer"/>
    <w:rsid w:val="00675311"/>
    <w:pPr>
      <w:spacing w:after="0"/>
    </w:pPr>
    <w:rPr>
      <w:b w:val="0"/>
      <w:i w:val="0"/>
      <w:sz w:val="16"/>
    </w:rPr>
  </w:style>
  <w:style w:type="paragraph" w:customStyle="1" w:styleId="PlainTextBold">
    <w:name w:val="Plain Text Bold"/>
    <w:basedOn w:val="Normal"/>
    <w:next w:val="Normal"/>
    <w:rsid w:val="00AA2FFD"/>
    <w:rPr>
      <w:rFonts w:ascii="Arial Bold" w:hAnsi="Arial Bold"/>
      <w:b/>
      <w:szCs w:val="22"/>
    </w:rPr>
  </w:style>
  <w:style w:type="paragraph" w:styleId="BalloonText">
    <w:name w:val="Balloon Text"/>
    <w:basedOn w:val="Normal"/>
    <w:link w:val="BalloonTextChar"/>
    <w:rsid w:val="0061463F"/>
    <w:pPr>
      <w:spacing w:after="0"/>
    </w:pPr>
    <w:rPr>
      <w:rFonts w:ascii="Tahoma" w:hAnsi="Tahoma" w:cs="Tahoma"/>
      <w:sz w:val="16"/>
      <w:szCs w:val="16"/>
    </w:rPr>
  </w:style>
  <w:style w:type="character" w:customStyle="1" w:styleId="BalloonTextChar">
    <w:name w:val="Balloon Text Char"/>
    <w:basedOn w:val="DefaultParagraphFont"/>
    <w:link w:val="BalloonText"/>
    <w:rsid w:val="0061463F"/>
    <w:rPr>
      <w:rFonts w:ascii="Tahoma" w:hAnsi="Tahoma" w:cs="Tahoma"/>
      <w:sz w:val="16"/>
      <w:szCs w:val="16"/>
    </w:rPr>
  </w:style>
  <w:style w:type="paragraph" w:styleId="ListParagraph">
    <w:name w:val="List Paragraph"/>
    <w:basedOn w:val="Normal"/>
    <w:uiPriority w:val="34"/>
    <w:qFormat/>
    <w:rsid w:val="007F789D"/>
    <w:pPr>
      <w:spacing w:after="0"/>
      <w:ind w:left="720"/>
    </w:pPr>
    <w:rPr>
      <w:rFonts w:ascii="Calibri" w:eastAsiaTheme="minorHAnsi" w:hAnsi="Calibri" w:cs="Calibri"/>
      <w:szCs w:val="22"/>
      <w:lang w:eastAsia="en-US"/>
    </w:rPr>
  </w:style>
  <w:style w:type="character" w:styleId="CommentReference">
    <w:name w:val="annotation reference"/>
    <w:basedOn w:val="DefaultParagraphFont"/>
    <w:semiHidden/>
    <w:unhideWhenUsed/>
    <w:rsid w:val="007F789D"/>
    <w:rPr>
      <w:sz w:val="16"/>
      <w:szCs w:val="16"/>
    </w:rPr>
  </w:style>
  <w:style w:type="paragraph" w:styleId="CommentText">
    <w:name w:val="annotation text"/>
    <w:basedOn w:val="Normal"/>
    <w:link w:val="CommentTextChar"/>
    <w:semiHidden/>
    <w:unhideWhenUsed/>
    <w:rsid w:val="007F789D"/>
    <w:rPr>
      <w:sz w:val="20"/>
    </w:rPr>
  </w:style>
  <w:style w:type="character" w:customStyle="1" w:styleId="CommentTextChar">
    <w:name w:val="Comment Text Char"/>
    <w:basedOn w:val="DefaultParagraphFont"/>
    <w:link w:val="CommentText"/>
    <w:semiHidden/>
    <w:rsid w:val="007F789D"/>
    <w:rPr>
      <w:rFonts w:ascii="Arial" w:hAnsi="Arial"/>
    </w:rPr>
  </w:style>
  <w:style w:type="paragraph" w:styleId="CommentSubject">
    <w:name w:val="annotation subject"/>
    <w:basedOn w:val="CommentText"/>
    <w:next w:val="CommentText"/>
    <w:link w:val="CommentSubjectChar"/>
    <w:semiHidden/>
    <w:unhideWhenUsed/>
    <w:rsid w:val="007F789D"/>
    <w:rPr>
      <w:b/>
      <w:bCs/>
    </w:rPr>
  </w:style>
  <w:style w:type="character" w:customStyle="1" w:styleId="CommentSubjectChar">
    <w:name w:val="Comment Subject Char"/>
    <w:basedOn w:val="CommentTextChar"/>
    <w:link w:val="CommentSubject"/>
    <w:semiHidden/>
    <w:rsid w:val="007F789D"/>
    <w:rPr>
      <w:rFonts w:ascii="Arial" w:hAnsi="Arial"/>
      <w:b/>
      <w:bCs/>
    </w:rPr>
  </w:style>
  <w:style w:type="paragraph" w:styleId="Caption">
    <w:name w:val="caption"/>
    <w:basedOn w:val="Normal"/>
    <w:next w:val="Normal"/>
    <w:unhideWhenUsed/>
    <w:qFormat/>
    <w:rsid w:val="004114E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p\Template\Common\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memo.Dotm</Template>
  <TotalTime>297</TotalTime>
  <Pages>4</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DA/1166/2020</vt:lpstr>
    </vt:vector>
  </TitlesOfParts>
  <Company>Lake Macquarie City Council</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DA/1166/2020</dc:title>
  <dc:subject>26/11/2020</dc:subject>
  <dc:creator>gmmathews</dc:creator>
  <cp:keywords/>
  <dc:description/>
  <cp:lastModifiedBy>Amy Regado</cp:lastModifiedBy>
  <cp:revision>18</cp:revision>
  <cp:lastPrinted>2002-04-17T23:45:00Z</cp:lastPrinted>
  <dcterms:created xsi:type="dcterms:W3CDTF">2020-11-26T07:26:00Z</dcterms:created>
  <dcterms:modified xsi:type="dcterms:W3CDTF">2020-11-26T23:13:00Z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No">
    <vt:lpwstr>D09927637</vt:lpwstr>
  </property>
</Properties>
</file>